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8D538" w14:textId="77777777" w:rsidR="00C10B71" w:rsidRPr="00F02649" w:rsidRDefault="00C10B71" w:rsidP="00323F4C">
      <w:pPr>
        <w:pStyle w:val="BodyText"/>
        <w:keepNext/>
        <w:widowControl/>
        <w:ind w:left="3752"/>
        <w:rPr>
          <w:rFonts w:asciiTheme="minorBidi" w:hAnsiTheme="minorBidi" w:cstheme="minorBidi"/>
          <w:sz w:val="20"/>
        </w:rPr>
      </w:pPr>
    </w:p>
    <w:p w14:paraId="7288901F" w14:textId="77777777" w:rsidR="00C10B71" w:rsidRPr="00F02649" w:rsidRDefault="00C10B71" w:rsidP="00323F4C">
      <w:pPr>
        <w:keepNext/>
        <w:widowControl/>
        <w:spacing w:after="240"/>
        <w:ind w:left="-900" w:right="-532"/>
        <w:jc w:val="center"/>
        <w:textDirection w:val="btLr"/>
        <w:rPr>
          <w:rFonts w:asciiTheme="minorBidi" w:hAnsiTheme="minorBidi" w:cstheme="minorBidi"/>
          <w:b/>
          <w:color w:val="002060"/>
          <w:sz w:val="32"/>
        </w:rPr>
      </w:pPr>
      <w:r>
        <w:rPr>
          <w:rFonts w:asciiTheme="minorBidi" w:hAnsiTheme="minorBidi" w:cstheme="minorBidi"/>
          <w:b/>
          <w:color w:val="002060"/>
          <w:sz w:val="32"/>
        </w:rPr>
        <w:t xml:space="preserve">EXECUTIVE SUMMARY </w:t>
      </w:r>
    </w:p>
    <w:p w14:paraId="7C0DD9BD" w14:textId="77777777" w:rsidR="00C10B71" w:rsidRPr="00F02649" w:rsidRDefault="00C10B71" w:rsidP="00323F4C">
      <w:pPr>
        <w:keepNext/>
        <w:widowControl/>
        <w:spacing w:after="240"/>
        <w:ind w:left="-900" w:right="-532"/>
        <w:jc w:val="center"/>
        <w:textDirection w:val="btLr"/>
        <w:rPr>
          <w:rFonts w:asciiTheme="minorBidi" w:hAnsiTheme="minorBidi" w:cstheme="minorBidi"/>
          <w:sz w:val="10"/>
        </w:rPr>
      </w:pPr>
    </w:p>
    <w:p w14:paraId="3A6717D4" w14:textId="77777777" w:rsidR="00C10B71" w:rsidRPr="00F02649" w:rsidRDefault="00C10B71" w:rsidP="00323F4C">
      <w:pPr>
        <w:keepNext/>
        <w:widowControl/>
        <w:ind w:left="-900" w:right="-532"/>
        <w:jc w:val="center"/>
        <w:rPr>
          <w:rFonts w:asciiTheme="minorBidi" w:hAnsiTheme="minorBidi" w:cstheme="minorBidi"/>
          <w:sz w:val="28"/>
          <w:szCs w:val="28"/>
        </w:rPr>
      </w:pPr>
      <w:r w:rsidRPr="00F02649">
        <w:rPr>
          <w:rFonts w:asciiTheme="minorBidi" w:hAnsiTheme="minorBidi" w:cstheme="minorBidi"/>
          <w:b/>
          <w:color w:val="000000"/>
          <w:sz w:val="32"/>
        </w:rPr>
        <w:t>RESETTLEMENT ACTION PLAN</w:t>
      </w:r>
    </w:p>
    <w:p w14:paraId="2009F6B6" w14:textId="77777777" w:rsidR="00C10B71" w:rsidRPr="00F02649" w:rsidRDefault="00C10B71" w:rsidP="00323F4C">
      <w:pPr>
        <w:keepNext/>
        <w:widowControl/>
        <w:ind w:left="-851" w:right="-897"/>
        <w:jc w:val="center"/>
        <w:rPr>
          <w:rFonts w:asciiTheme="minorBidi" w:hAnsiTheme="minorBidi" w:cstheme="minorBidi"/>
          <w:b/>
          <w:color w:val="000000" w:themeColor="text1"/>
          <w:sz w:val="28"/>
          <w:szCs w:val="28"/>
        </w:rPr>
      </w:pPr>
    </w:p>
    <w:p w14:paraId="394A5DAA" w14:textId="77777777" w:rsidR="00C10B71" w:rsidRPr="00F02649" w:rsidRDefault="00C10B71" w:rsidP="00323F4C">
      <w:pPr>
        <w:keepNext/>
        <w:widowControl/>
        <w:ind w:left="-851" w:right="-897"/>
        <w:jc w:val="center"/>
        <w:rPr>
          <w:rFonts w:asciiTheme="minorBidi" w:hAnsiTheme="minorBidi" w:cstheme="minorBidi"/>
          <w:b/>
          <w:color w:val="000000" w:themeColor="text1"/>
          <w:sz w:val="28"/>
          <w:szCs w:val="28"/>
        </w:rPr>
      </w:pPr>
      <w:r w:rsidRPr="00F02649">
        <w:rPr>
          <w:rFonts w:asciiTheme="minorBidi" w:hAnsiTheme="minorBidi" w:cstheme="minorBidi"/>
          <w:b/>
          <w:color w:val="000000" w:themeColor="text1"/>
          <w:sz w:val="28"/>
          <w:szCs w:val="28"/>
        </w:rPr>
        <w:t>For</w:t>
      </w:r>
    </w:p>
    <w:p w14:paraId="74F8096A" w14:textId="77777777" w:rsidR="00C10B71" w:rsidRPr="00F02649" w:rsidRDefault="00C10B71" w:rsidP="00323F4C">
      <w:pPr>
        <w:keepNext/>
        <w:widowControl/>
        <w:ind w:left="-851" w:right="-897"/>
        <w:jc w:val="center"/>
        <w:rPr>
          <w:rFonts w:asciiTheme="minorBidi" w:hAnsiTheme="minorBidi" w:cstheme="minorBidi"/>
          <w:b/>
          <w:color w:val="000000" w:themeColor="text1"/>
          <w:sz w:val="28"/>
          <w:szCs w:val="28"/>
        </w:rPr>
      </w:pPr>
    </w:p>
    <w:p w14:paraId="6A8E0C5C" w14:textId="77777777" w:rsidR="000A5F63" w:rsidRDefault="000A5F63" w:rsidP="000A5F63">
      <w:pPr>
        <w:keepNext/>
        <w:widowControl/>
        <w:ind w:left="-851" w:right="-897"/>
        <w:jc w:val="center"/>
        <w:rPr>
          <w:rFonts w:ascii="Arial" w:hAnsi="Arial" w:cs="Arial"/>
          <w:b/>
          <w:bCs/>
          <w:color w:val="00B050"/>
          <w:sz w:val="28"/>
          <w:szCs w:val="28"/>
        </w:rPr>
      </w:pPr>
      <w:r w:rsidRPr="000A5F63">
        <w:rPr>
          <w:rFonts w:ascii="Arial" w:hAnsi="Arial" w:cs="Arial"/>
          <w:b/>
          <w:bCs/>
          <w:color w:val="00B050"/>
          <w:sz w:val="28"/>
          <w:szCs w:val="28"/>
        </w:rPr>
        <w:t>Rongsai–</w:t>
      </w:r>
      <w:proofErr w:type="spellStart"/>
      <w:r w:rsidRPr="000A5F63">
        <w:rPr>
          <w:rFonts w:ascii="Arial" w:hAnsi="Arial" w:cs="Arial"/>
          <w:b/>
          <w:bCs/>
          <w:color w:val="00B050"/>
          <w:sz w:val="28"/>
          <w:szCs w:val="28"/>
        </w:rPr>
        <w:t>Boijhora</w:t>
      </w:r>
      <w:proofErr w:type="spellEnd"/>
      <w:r w:rsidRPr="000A5F63">
        <w:rPr>
          <w:rFonts w:ascii="Arial" w:hAnsi="Arial" w:cs="Arial"/>
          <w:b/>
          <w:bCs/>
          <w:color w:val="00B050"/>
          <w:sz w:val="28"/>
          <w:szCs w:val="28"/>
        </w:rPr>
        <w:t xml:space="preserve">–Bajengdoba (RBB) Road-ko single lane </w:t>
      </w:r>
      <w:proofErr w:type="spellStart"/>
      <w:r w:rsidRPr="000A5F63">
        <w:rPr>
          <w:rFonts w:ascii="Arial" w:hAnsi="Arial" w:cs="Arial"/>
          <w:b/>
          <w:bCs/>
          <w:color w:val="00B050"/>
          <w:sz w:val="28"/>
          <w:szCs w:val="28"/>
        </w:rPr>
        <w:t>pora</w:t>
      </w:r>
      <w:proofErr w:type="spellEnd"/>
      <w:r w:rsidRPr="000A5F63">
        <w:rPr>
          <w:rFonts w:ascii="Arial" w:hAnsi="Arial" w:cs="Arial"/>
          <w:b/>
          <w:bCs/>
          <w:color w:val="00B050"/>
          <w:sz w:val="28"/>
          <w:szCs w:val="28"/>
        </w:rPr>
        <w:t xml:space="preserve"> </w:t>
      </w:r>
    </w:p>
    <w:p w14:paraId="667D1224" w14:textId="77777777" w:rsidR="000A5F63" w:rsidRDefault="000A5F63" w:rsidP="000A5F63">
      <w:pPr>
        <w:keepNext/>
        <w:widowControl/>
        <w:ind w:left="-851" w:right="-897"/>
        <w:jc w:val="center"/>
        <w:rPr>
          <w:rFonts w:ascii="Arial" w:hAnsi="Arial" w:cs="Arial"/>
          <w:b/>
          <w:bCs/>
          <w:color w:val="00B050"/>
          <w:sz w:val="28"/>
          <w:szCs w:val="28"/>
        </w:rPr>
      </w:pPr>
      <w:r w:rsidRPr="000A5F63">
        <w:rPr>
          <w:rFonts w:ascii="Arial" w:hAnsi="Arial" w:cs="Arial"/>
          <w:b/>
          <w:bCs/>
          <w:color w:val="00B050"/>
          <w:sz w:val="28"/>
          <w:szCs w:val="28"/>
        </w:rPr>
        <w:t>intermediate</w:t>
      </w:r>
    </w:p>
    <w:p w14:paraId="672DDE6B" w14:textId="77777777" w:rsidR="000A5F63" w:rsidRDefault="000A5F63" w:rsidP="000A5F63">
      <w:pPr>
        <w:keepNext/>
        <w:widowControl/>
        <w:ind w:left="-851" w:right="-897"/>
        <w:jc w:val="center"/>
        <w:rPr>
          <w:rFonts w:ascii="Arial" w:hAnsi="Arial" w:cs="Arial"/>
          <w:b/>
          <w:bCs/>
          <w:color w:val="00B050"/>
          <w:sz w:val="28"/>
          <w:szCs w:val="28"/>
        </w:rPr>
      </w:pPr>
      <w:r w:rsidRPr="000A5F63">
        <w:rPr>
          <w:rFonts w:ascii="Arial" w:hAnsi="Arial" w:cs="Arial"/>
          <w:b/>
          <w:bCs/>
          <w:color w:val="00B050"/>
          <w:sz w:val="28"/>
          <w:szCs w:val="28"/>
        </w:rPr>
        <w:t>lane bilsi upgradation ka·se, Meghalaya Logistics and Connectivity</w:t>
      </w:r>
    </w:p>
    <w:p w14:paraId="65BAABED" w14:textId="77777777" w:rsidR="00C10B71" w:rsidRDefault="000A5F63" w:rsidP="000A5F63">
      <w:pPr>
        <w:keepNext/>
        <w:widowControl/>
        <w:ind w:left="-851" w:right="-897"/>
        <w:jc w:val="center"/>
        <w:rPr>
          <w:rFonts w:ascii="Arial" w:hAnsi="Arial" w:cs="Arial"/>
          <w:b/>
          <w:bCs/>
          <w:color w:val="00B050"/>
          <w:sz w:val="28"/>
          <w:szCs w:val="28"/>
        </w:rPr>
      </w:pPr>
      <w:r w:rsidRPr="000A5F63">
        <w:rPr>
          <w:rFonts w:ascii="Arial" w:hAnsi="Arial" w:cs="Arial"/>
          <w:b/>
          <w:bCs/>
          <w:color w:val="00B050"/>
          <w:sz w:val="28"/>
          <w:szCs w:val="28"/>
        </w:rPr>
        <w:t>Improvement Project (MLCIP) rang·san, World Bank fund ka·se.</w:t>
      </w:r>
    </w:p>
    <w:p w14:paraId="45628302" w14:textId="77777777" w:rsidR="000A5F63" w:rsidRDefault="000A5F63" w:rsidP="000A5F63">
      <w:pPr>
        <w:keepNext/>
        <w:widowControl/>
        <w:ind w:left="-851" w:right="-897"/>
        <w:jc w:val="center"/>
        <w:rPr>
          <w:rFonts w:ascii="Arial" w:hAnsi="Arial" w:cs="Arial"/>
          <w:b/>
          <w:bCs/>
          <w:color w:val="00B050"/>
          <w:sz w:val="28"/>
          <w:szCs w:val="28"/>
        </w:rPr>
      </w:pPr>
    </w:p>
    <w:p w14:paraId="6F48AA62" w14:textId="77777777" w:rsidR="000A5F63" w:rsidRPr="000A5F63" w:rsidRDefault="000A5F63" w:rsidP="00323F4C">
      <w:pPr>
        <w:keepNext/>
        <w:widowControl/>
        <w:ind w:left="-851" w:right="-897"/>
        <w:jc w:val="center"/>
        <w:rPr>
          <w:rFonts w:ascii="Arial" w:hAnsi="Arial" w:cs="Arial"/>
          <w:b/>
          <w:bCs/>
          <w:color w:val="00B050"/>
          <w:sz w:val="28"/>
          <w:szCs w:val="28"/>
        </w:rPr>
      </w:pPr>
    </w:p>
    <w:p w14:paraId="51BD5674" w14:textId="77777777" w:rsidR="00C10B71" w:rsidRPr="00F02649" w:rsidRDefault="00C10B71" w:rsidP="00323F4C">
      <w:pPr>
        <w:keepNext/>
        <w:widowControl/>
        <w:ind w:left="-851" w:right="-897"/>
        <w:jc w:val="center"/>
        <w:rPr>
          <w:rFonts w:asciiTheme="minorBidi" w:hAnsiTheme="minorBidi" w:cstheme="minorBidi"/>
          <w:b/>
          <w:color w:val="31849B" w:themeColor="accent5" w:themeShade="BF"/>
          <w:sz w:val="24"/>
          <w:szCs w:val="28"/>
        </w:rPr>
      </w:pPr>
      <w:r w:rsidRPr="00F02649">
        <w:rPr>
          <w:rFonts w:asciiTheme="minorBidi" w:hAnsiTheme="minorBidi" w:cstheme="minorBidi"/>
          <w:b/>
          <w:color w:val="31849B" w:themeColor="accent5" w:themeShade="BF"/>
          <w:sz w:val="28"/>
          <w:szCs w:val="28"/>
        </w:rPr>
        <w:t xml:space="preserve">Submitted </w:t>
      </w:r>
      <w:r w:rsidRPr="00F02649">
        <w:rPr>
          <w:rFonts w:asciiTheme="minorBidi" w:hAnsiTheme="minorBidi" w:cstheme="minorBidi"/>
          <w:b/>
          <w:color w:val="31849B" w:themeColor="accent5" w:themeShade="BF"/>
          <w:sz w:val="24"/>
          <w:szCs w:val="28"/>
        </w:rPr>
        <w:t>To</w:t>
      </w:r>
    </w:p>
    <w:p w14:paraId="67AA8CDC" w14:textId="77777777" w:rsidR="00C10B71" w:rsidRPr="00F02649" w:rsidRDefault="00C10B71" w:rsidP="00323F4C">
      <w:pPr>
        <w:keepNext/>
        <w:widowControl/>
        <w:ind w:left="-851" w:right="-897"/>
        <w:jc w:val="center"/>
        <w:rPr>
          <w:rFonts w:asciiTheme="minorBidi" w:hAnsiTheme="minorBidi" w:cstheme="minorBidi"/>
          <w:b/>
          <w:color w:val="31849B" w:themeColor="accent5" w:themeShade="BF"/>
          <w:sz w:val="24"/>
          <w:szCs w:val="28"/>
        </w:rPr>
      </w:pPr>
    </w:p>
    <w:p w14:paraId="14EAC345" w14:textId="77777777" w:rsidR="00C10B71" w:rsidRPr="00F02649" w:rsidRDefault="00C10B71" w:rsidP="00323F4C">
      <w:pPr>
        <w:keepNext/>
        <w:widowControl/>
        <w:ind w:left="-851" w:right="-897"/>
        <w:jc w:val="center"/>
        <w:rPr>
          <w:rFonts w:asciiTheme="minorBidi" w:hAnsiTheme="minorBidi" w:cstheme="minorBidi"/>
          <w:b/>
          <w:color w:val="31849B" w:themeColor="accent5" w:themeShade="BF"/>
          <w:sz w:val="24"/>
          <w:szCs w:val="28"/>
        </w:rPr>
      </w:pPr>
    </w:p>
    <w:p w14:paraId="0D51DE66" w14:textId="77777777" w:rsidR="00C10B71" w:rsidRPr="00F02649" w:rsidRDefault="00C10B71" w:rsidP="00323F4C">
      <w:pPr>
        <w:keepNext/>
        <w:widowControl/>
        <w:jc w:val="center"/>
        <w:rPr>
          <w:rFonts w:asciiTheme="minorBidi" w:hAnsiTheme="minorBidi" w:cstheme="minorBidi"/>
          <w:b/>
          <w:color w:val="000000" w:themeColor="text1"/>
          <w:sz w:val="24"/>
          <w:szCs w:val="28"/>
        </w:rPr>
      </w:pPr>
      <w:r w:rsidRPr="00F02649">
        <w:rPr>
          <w:rFonts w:asciiTheme="minorBidi" w:hAnsiTheme="minorBidi" w:cstheme="minorBidi"/>
          <w:b/>
          <w:noProof/>
          <w:color w:val="000000" w:themeColor="text1"/>
          <w:sz w:val="24"/>
          <w:szCs w:val="28"/>
        </w:rPr>
        <w:drawing>
          <wp:inline distT="0" distB="0" distL="0" distR="0" wp14:anchorId="6295D850" wp14:editId="2998563F">
            <wp:extent cx="2054744" cy="1109448"/>
            <wp:effectExtent l="0" t="0" r="3175" b="0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169" cy="1112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DA89A" w14:textId="77777777" w:rsidR="00C10B71" w:rsidRPr="00F02649" w:rsidRDefault="00C10B71" w:rsidP="00323F4C">
      <w:pPr>
        <w:keepNext/>
        <w:widowControl/>
        <w:jc w:val="center"/>
        <w:rPr>
          <w:rFonts w:asciiTheme="minorBidi" w:hAnsiTheme="minorBidi" w:cstheme="minorBidi"/>
          <w:b/>
          <w:color w:val="000000" w:themeColor="text1"/>
          <w:sz w:val="24"/>
          <w:szCs w:val="28"/>
        </w:rPr>
      </w:pPr>
    </w:p>
    <w:p w14:paraId="24C9E29B" w14:textId="77777777" w:rsidR="00C10B71" w:rsidRPr="00F02649" w:rsidRDefault="00C10B71" w:rsidP="00323F4C">
      <w:pPr>
        <w:keepNext/>
        <w:widowControl/>
        <w:jc w:val="center"/>
        <w:rPr>
          <w:rFonts w:asciiTheme="minorBidi" w:hAnsiTheme="minorBidi" w:cstheme="minorBidi"/>
          <w:b/>
          <w:color w:val="000000" w:themeColor="text1"/>
          <w:sz w:val="24"/>
          <w:szCs w:val="28"/>
        </w:rPr>
      </w:pPr>
    </w:p>
    <w:p w14:paraId="700712CC" w14:textId="77777777" w:rsidR="00C10B71" w:rsidRPr="00153E4C" w:rsidRDefault="00C10B71" w:rsidP="00323F4C">
      <w:pPr>
        <w:keepNext/>
        <w:widowControl/>
        <w:ind w:left="-851" w:right="-465"/>
        <w:jc w:val="center"/>
        <w:rPr>
          <w:rFonts w:ascii="Arial" w:eastAsiaTheme="minorEastAsia" w:hAnsi="Arial" w:cs="Arial"/>
          <w:b/>
          <w:bCs/>
          <w:color w:val="C00000"/>
          <w:sz w:val="24"/>
          <w:szCs w:val="28"/>
          <w:lang w:val="en-CA" w:eastAsia="en-CA"/>
        </w:rPr>
      </w:pPr>
      <w:r w:rsidRPr="00153E4C">
        <w:rPr>
          <w:rFonts w:ascii="Arial" w:eastAsiaTheme="minorEastAsia" w:hAnsi="Arial" w:cs="Arial"/>
          <w:b/>
          <w:bCs/>
          <w:color w:val="C00000"/>
          <w:sz w:val="24"/>
          <w:szCs w:val="28"/>
          <w:lang w:val="en-CA" w:eastAsia="en-CA"/>
        </w:rPr>
        <w:t xml:space="preserve">Meghalaya Infrastructure Development Finance Corporation (MIDFC) Ltd. </w:t>
      </w:r>
    </w:p>
    <w:p w14:paraId="5A6908AE" w14:textId="77777777" w:rsidR="00C10B71" w:rsidRPr="00153E4C" w:rsidRDefault="00C10B71" w:rsidP="00323F4C">
      <w:pPr>
        <w:keepNext/>
        <w:widowControl/>
        <w:ind w:left="-851" w:right="-465"/>
        <w:jc w:val="center"/>
        <w:rPr>
          <w:rFonts w:ascii="Arial" w:eastAsiaTheme="minorEastAsia" w:hAnsi="Arial" w:cs="Arial"/>
          <w:b/>
          <w:bCs/>
          <w:color w:val="C00000"/>
          <w:sz w:val="24"/>
          <w:szCs w:val="28"/>
          <w:lang w:val="en-CA" w:eastAsia="en-CA"/>
        </w:rPr>
      </w:pPr>
      <w:r w:rsidRPr="00153E4C">
        <w:rPr>
          <w:rFonts w:ascii="Arial" w:eastAsiaTheme="minorEastAsia" w:hAnsi="Arial" w:cs="Arial"/>
          <w:b/>
          <w:bCs/>
          <w:color w:val="C00000"/>
          <w:sz w:val="24"/>
          <w:szCs w:val="28"/>
          <w:lang w:val="en-CA" w:eastAsia="en-CA"/>
        </w:rPr>
        <w:t>House No. L/A-56, Lower Nongrim Hills, Top Floor,</w:t>
      </w:r>
    </w:p>
    <w:p w14:paraId="0A7EDCB2" w14:textId="77777777" w:rsidR="00C10B71" w:rsidRPr="00153E4C" w:rsidRDefault="00C10B71" w:rsidP="00323F4C">
      <w:pPr>
        <w:keepNext/>
        <w:widowControl/>
        <w:ind w:left="-851" w:right="-465"/>
        <w:jc w:val="center"/>
        <w:rPr>
          <w:rFonts w:ascii="Arial" w:eastAsiaTheme="minorEastAsia" w:hAnsi="Arial" w:cs="Arial"/>
          <w:b/>
          <w:bCs/>
          <w:color w:val="C00000"/>
          <w:sz w:val="24"/>
          <w:szCs w:val="28"/>
          <w:lang w:val="en-CA" w:eastAsia="en-CA"/>
        </w:rPr>
      </w:pPr>
      <w:r w:rsidRPr="00153E4C">
        <w:rPr>
          <w:rFonts w:ascii="Arial" w:eastAsiaTheme="minorEastAsia" w:hAnsi="Arial" w:cs="Arial"/>
          <w:b/>
          <w:bCs/>
          <w:color w:val="C00000"/>
          <w:sz w:val="24"/>
          <w:szCs w:val="28"/>
          <w:lang w:val="en-CA" w:eastAsia="en-CA"/>
        </w:rPr>
        <w:t>Meghalaya Basin Development Authority (MBDA) Building,</w:t>
      </w:r>
    </w:p>
    <w:p w14:paraId="3FE55834" w14:textId="77777777" w:rsidR="00C10B71" w:rsidRPr="00153E4C" w:rsidRDefault="00C10B71" w:rsidP="00323F4C">
      <w:pPr>
        <w:keepNext/>
        <w:widowControl/>
        <w:ind w:left="-851" w:right="-465"/>
        <w:jc w:val="center"/>
        <w:rPr>
          <w:rFonts w:ascii="Arial" w:hAnsi="Arial" w:cs="Arial"/>
          <w:b/>
          <w:color w:val="C00000"/>
          <w:sz w:val="24"/>
          <w:szCs w:val="28"/>
        </w:rPr>
      </w:pPr>
      <w:r w:rsidRPr="00153E4C">
        <w:rPr>
          <w:rFonts w:ascii="Arial" w:eastAsiaTheme="minorEastAsia" w:hAnsi="Arial" w:cs="Arial"/>
          <w:b/>
          <w:bCs/>
          <w:color w:val="C00000"/>
          <w:sz w:val="24"/>
          <w:szCs w:val="28"/>
          <w:lang w:val="en-CA" w:eastAsia="en-CA"/>
        </w:rPr>
        <w:t>Shillong East Khasi Hills, Meghalaya-793003</w:t>
      </w:r>
    </w:p>
    <w:p w14:paraId="5C759DED" w14:textId="77777777" w:rsidR="00C10B71" w:rsidRPr="00F02649" w:rsidRDefault="00C10B71" w:rsidP="00323F4C">
      <w:pPr>
        <w:keepNext/>
        <w:widowControl/>
        <w:jc w:val="center"/>
        <w:rPr>
          <w:rFonts w:asciiTheme="minorBidi" w:hAnsiTheme="minorBidi" w:cstheme="minorBidi"/>
          <w:b/>
          <w:color w:val="C00000"/>
          <w:sz w:val="24"/>
          <w:szCs w:val="28"/>
        </w:rPr>
      </w:pPr>
    </w:p>
    <w:p w14:paraId="51A0AB97" w14:textId="5913C852" w:rsidR="00C10B71" w:rsidRPr="00F02649" w:rsidRDefault="00C10B71" w:rsidP="00323F4C">
      <w:pPr>
        <w:keepNext/>
        <w:widowControl/>
        <w:spacing w:after="280"/>
        <w:ind w:left="-709" w:right="-323"/>
        <w:jc w:val="center"/>
        <w:rPr>
          <w:rFonts w:asciiTheme="minorBidi" w:hAnsiTheme="minorBidi" w:cstheme="minorBidi"/>
          <w:sz w:val="24"/>
          <w:szCs w:val="24"/>
        </w:rPr>
        <w:sectPr w:rsidR="00C10B71" w:rsidRPr="00F02649" w:rsidSect="00C10B7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008" w:bottom="1440" w:left="1440" w:header="706" w:footer="706" w:gutter="0"/>
          <w:pgBorders w:display="firstPage"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</w:sectPr>
      </w:pPr>
      <w:r w:rsidRPr="00F02649">
        <w:rPr>
          <w:rFonts w:asciiTheme="minorBidi" w:hAnsiTheme="minorBidi" w:cstheme="minorBidi"/>
          <w:b/>
          <w:bCs/>
          <w:color w:val="0070C0"/>
          <w:szCs w:val="28"/>
        </w:rPr>
        <w:tab/>
      </w:r>
      <w:r w:rsidRPr="00F02649">
        <w:rPr>
          <w:rFonts w:asciiTheme="minorBidi" w:hAnsiTheme="minorBidi" w:cstheme="minorBidi"/>
        </w:rPr>
        <w:tab/>
      </w:r>
    </w:p>
    <w:p w14:paraId="1BE3A4C9" w14:textId="77777777" w:rsidR="006D06EB" w:rsidRPr="006D06EB" w:rsidRDefault="006D06EB" w:rsidP="00323F4C">
      <w:pPr>
        <w:keepNext/>
        <w:widowControl/>
        <w:spacing w:after="240"/>
        <w:ind w:left="-900" w:right="-532"/>
        <w:jc w:val="center"/>
        <w:textDirection w:val="btLr"/>
        <w:rPr>
          <w:rFonts w:ascii="Arial" w:hAnsi="Arial" w:cs="Arial"/>
          <w:b/>
          <w:color w:val="002060"/>
        </w:rPr>
      </w:pPr>
      <w:r w:rsidRPr="006D06EB">
        <w:rPr>
          <w:rFonts w:ascii="Arial" w:hAnsi="Arial" w:cs="Arial"/>
          <w:b/>
          <w:color w:val="002060"/>
        </w:rPr>
        <w:lastRenderedPageBreak/>
        <w:t>EXECUTIVE SUMMARY</w:t>
      </w:r>
    </w:p>
    <w:p w14:paraId="07358033" w14:textId="77777777" w:rsidR="006D06EB" w:rsidRPr="006D06EB" w:rsidRDefault="006D06EB" w:rsidP="00323F4C">
      <w:pPr>
        <w:keepNext/>
        <w:widowControl/>
        <w:autoSpaceDE/>
        <w:autoSpaceDN/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</w:rPr>
      </w:pPr>
    </w:p>
    <w:p w14:paraId="2A83DB74" w14:textId="77777777" w:rsidR="00C10B71" w:rsidRPr="00C10B71" w:rsidRDefault="00C10B71" w:rsidP="00323F4C">
      <w:pPr>
        <w:keepNext/>
        <w:widowControl/>
        <w:autoSpaceDE/>
        <w:autoSpaceDN/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</w:rPr>
      </w:pPr>
      <w:r w:rsidRPr="00C10B71">
        <w:rPr>
          <w:rFonts w:ascii="Arial" w:eastAsia="Times New Roman" w:hAnsi="Arial" w:cs="Arial"/>
          <w:b/>
          <w:bCs/>
        </w:rPr>
        <w:t>1. Project Background</w:t>
      </w:r>
    </w:p>
    <w:p w14:paraId="1F86AA17" w14:textId="77777777" w:rsidR="000A5F63" w:rsidRDefault="000A5F63" w:rsidP="000A5F63">
      <w:pPr>
        <w:pStyle w:val="ListParagraph"/>
        <w:keepNext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lang w:val="en-IN"/>
        </w:rPr>
      </w:pPr>
      <w:r w:rsidRPr="000A5F63">
        <w:rPr>
          <w:rFonts w:ascii="Arial" w:eastAsia="Times New Roman" w:hAnsi="Arial" w:cs="Arial"/>
          <w:lang w:val="en-IN"/>
        </w:rPr>
        <w:t>ongsai–Borjhora–Bajengdoba (RBB) Road (Corridor–3) ka project ong·a 18.27 km bilsi, Kosi Junction pora Bajengdoba bilsi, North Garo Hills District, Meghalaya-odong·a.</w:t>
      </w:r>
      <w:r>
        <w:rPr>
          <w:rFonts w:ascii="Arial" w:eastAsia="Times New Roman" w:hAnsi="Arial" w:cs="Arial"/>
          <w:lang w:val="en-IN"/>
        </w:rPr>
        <w:br/>
      </w:r>
    </w:p>
    <w:p w14:paraId="0C37E9A2" w14:textId="77777777" w:rsidR="000A5F63" w:rsidRDefault="000A5F63" w:rsidP="000A5F63">
      <w:pPr>
        <w:pStyle w:val="ListParagraph"/>
        <w:keepNext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lang w:val="en-IN"/>
        </w:rPr>
      </w:pPr>
      <w:r w:rsidRPr="000A5F63">
        <w:rPr>
          <w:rFonts w:ascii="Arial" w:eastAsia="Times New Roman" w:hAnsi="Arial" w:cs="Arial"/>
          <w:lang w:val="en-IN"/>
        </w:rPr>
        <w:t>Iani project Meghalaya Logistics and Connectivity Improvement Project (MLCIP) ni bak ong·a, World Bank (USD 240 million) aro Government of Meghalaya (USD 60 million) fund ka·se.</w:t>
      </w:r>
    </w:p>
    <w:p w14:paraId="580AA4F2" w14:textId="77777777" w:rsidR="000A5F63" w:rsidRDefault="000A5F63" w:rsidP="000A5F63">
      <w:pPr>
        <w:pStyle w:val="ListParagraph"/>
        <w:keepNext/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lang w:val="en-IN"/>
        </w:rPr>
      </w:pPr>
    </w:p>
    <w:p w14:paraId="2B66C17D" w14:textId="77777777" w:rsidR="000A5F63" w:rsidRPr="000A5F63" w:rsidRDefault="000A5F63" w:rsidP="000A5F63">
      <w:pPr>
        <w:pStyle w:val="ListParagraph"/>
        <w:keepNext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lang w:val="en-IN"/>
        </w:rPr>
      </w:pPr>
      <w:r w:rsidRPr="000A5F63">
        <w:rPr>
          <w:rFonts w:ascii="Arial" w:eastAsia="Times New Roman" w:hAnsi="Arial" w:cs="Arial"/>
          <w:lang w:val="en-IN"/>
        </w:rPr>
        <w:t xml:space="preserve">Project ni objective-rang ong·a: connectivity </w:t>
      </w:r>
      <w:proofErr w:type="gramStart"/>
      <w:r w:rsidRPr="000A5F63">
        <w:rPr>
          <w:rFonts w:ascii="Arial" w:eastAsia="Times New Roman" w:hAnsi="Arial" w:cs="Arial"/>
          <w:lang w:val="en-IN"/>
        </w:rPr>
        <w:t>improve</w:t>
      </w:r>
      <w:proofErr w:type="gramEnd"/>
      <w:r w:rsidRPr="000A5F63">
        <w:rPr>
          <w:rFonts w:ascii="Arial" w:eastAsia="Times New Roman" w:hAnsi="Arial" w:cs="Arial"/>
          <w:lang w:val="en-IN"/>
        </w:rPr>
        <w:t xml:space="preserve"> ka·na, logistics infrastructure </w:t>
      </w:r>
      <w:proofErr w:type="gramStart"/>
      <w:r w:rsidRPr="000A5F63">
        <w:rPr>
          <w:rFonts w:ascii="Arial" w:eastAsia="Times New Roman" w:hAnsi="Arial" w:cs="Arial"/>
          <w:lang w:val="en-IN"/>
        </w:rPr>
        <w:t>strengthen</w:t>
      </w:r>
      <w:proofErr w:type="gramEnd"/>
      <w:r w:rsidRPr="000A5F63">
        <w:rPr>
          <w:rFonts w:ascii="Arial" w:eastAsia="Times New Roman" w:hAnsi="Arial" w:cs="Arial"/>
          <w:lang w:val="en-IN"/>
        </w:rPr>
        <w:t xml:space="preserve"> ka·na, market access </w:t>
      </w:r>
      <w:proofErr w:type="gramStart"/>
      <w:r w:rsidRPr="000A5F63">
        <w:rPr>
          <w:rFonts w:ascii="Arial" w:eastAsia="Times New Roman" w:hAnsi="Arial" w:cs="Arial"/>
          <w:lang w:val="en-IN"/>
        </w:rPr>
        <w:t>enhance</w:t>
      </w:r>
      <w:proofErr w:type="gramEnd"/>
      <w:r w:rsidRPr="000A5F63">
        <w:rPr>
          <w:rFonts w:ascii="Arial" w:eastAsia="Times New Roman" w:hAnsi="Arial" w:cs="Arial"/>
          <w:lang w:val="en-IN"/>
        </w:rPr>
        <w:t xml:space="preserve"> ka·na, agriculture aro horticulture produce ni transportation cost kom ka·na, aro climate-resilient road-rang-ni institutional capacity build ka·na.</w:t>
      </w:r>
    </w:p>
    <w:p w14:paraId="2019AFA1" w14:textId="77777777" w:rsidR="00C10B71" w:rsidRDefault="00C10B71" w:rsidP="000A5F63">
      <w:pPr>
        <w:pStyle w:val="NormalWeb"/>
        <w:rPr>
          <w:rFonts w:ascii="Arial" w:hAnsi="Arial" w:cs="Arial"/>
          <w:b/>
          <w:bCs/>
        </w:rPr>
      </w:pPr>
      <w:r w:rsidRPr="00C10B71">
        <w:rPr>
          <w:rFonts w:ascii="Arial" w:hAnsi="Arial" w:cs="Arial"/>
          <w:b/>
          <w:bCs/>
        </w:rPr>
        <w:t>2. Need for the Resettlement Action Pla</w:t>
      </w:r>
      <w:r w:rsidR="000A5F63">
        <w:rPr>
          <w:rFonts w:ascii="Arial" w:hAnsi="Arial" w:cs="Arial"/>
          <w:b/>
          <w:bCs/>
        </w:rPr>
        <w:t>n</w:t>
      </w:r>
    </w:p>
    <w:p w14:paraId="14737774" w14:textId="77777777" w:rsidR="000A5F63" w:rsidRDefault="000A5F63" w:rsidP="000A5F63">
      <w:pPr>
        <w:pStyle w:val="NormalWeb"/>
        <w:rPr>
          <w:rFonts w:ascii="Arial" w:hAnsi="Arial" w:cs="Arial"/>
          <w:sz w:val="22"/>
          <w:szCs w:val="22"/>
          <w:lang w:val="en-IN"/>
        </w:rPr>
      </w:pPr>
      <w:r>
        <w:t xml:space="preserve">• </w:t>
      </w:r>
      <w:r w:rsidRPr="000A5F63">
        <w:rPr>
          <w:rFonts w:ascii="Arial" w:hAnsi="Arial" w:cs="Arial"/>
          <w:sz w:val="22"/>
          <w:szCs w:val="22"/>
          <w:lang w:val="en-IN"/>
        </w:rPr>
        <w:t>Road widening aro construction kam-rang (3.75 m single lane pora 5.5 m intermediate lane) ni somoian social impact-rang handle ka·na RAP prepare ka·se.</w:t>
      </w:r>
    </w:p>
    <w:p w14:paraId="2CBA46F4" w14:textId="77777777" w:rsidR="000A5F63" w:rsidRPr="000A5F63" w:rsidRDefault="000A5F63" w:rsidP="000A5F63">
      <w:pPr>
        <w:pStyle w:val="NormalWeb"/>
        <w:rPr>
          <w:rFonts w:ascii="Arial" w:hAnsi="Arial" w:cs="Arial"/>
          <w:sz w:val="22"/>
          <w:szCs w:val="22"/>
          <w:lang w:val="en-IN"/>
        </w:rPr>
      </w:pPr>
      <w:r w:rsidRPr="000A5F63">
        <w:rPr>
          <w:rFonts w:ascii="Arial" w:hAnsi="Arial" w:cs="Arial"/>
          <w:sz w:val="22"/>
          <w:szCs w:val="22"/>
          <w:lang w:val="en-IN"/>
        </w:rPr>
        <w:br/>
        <w:t>• Indigenous (tribal) community-rang-ni land aro property rights protect ka·na RAP-ni main aim ong·a.</w:t>
      </w:r>
    </w:p>
    <w:p w14:paraId="0140BFC2" w14:textId="77777777" w:rsidR="000A5F63" w:rsidRPr="000A5F63" w:rsidRDefault="000A5F63" w:rsidP="000A5F63">
      <w:pPr>
        <w:pStyle w:val="NormalWeb"/>
        <w:rPr>
          <w:rFonts w:ascii="Arial" w:hAnsi="Arial" w:cs="Arial"/>
          <w:sz w:val="22"/>
          <w:szCs w:val="22"/>
          <w:lang w:val="en-IN"/>
        </w:rPr>
      </w:pPr>
      <w:r w:rsidRPr="000A5F63">
        <w:rPr>
          <w:rFonts w:ascii="Arial" w:hAnsi="Arial" w:cs="Arial"/>
          <w:sz w:val="22"/>
          <w:szCs w:val="22"/>
          <w:lang w:val="en-IN"/>
        </w:rPr>
        <w:br/>
        <w:t>• Project Affected Households (PAHs) rang-na compensation, resettlement aro rehabilitation measures MPWD Entitlement Matrix anusar provide ka·na ong·a.</w:t>
      </w:r>
    </w:p>
    <w:p w14:paraId="2C092309" w14:textId="77777777" w:rsidR="000A5F63" w:rsidRDefault="000A5F63" w:rsidP="000A5F63">
      <w:pPr>
        <w:pStyle w:val="NormalWeb"/>
        <w:rPr>
          <w:rFonts w:ascii="Arial" w:hAnsi="Arial" w:cs="Arial"/>
          <w:sz w:val="22"/>
          <w:szCs w:val="22"/>
          <w:lang w:val="en-IN"/>
        </w:rPr>
      </w:pPr>
      <w:r w:rsidRPr="000A5F63">
        <w:rPr>
          <w:rFonts w:ascii="Arial" w:hAnsi="Arial" w:cs="Arial"/>
          <w:sz w:val="22"/>
          <w:szCs w:val="22"/>
          <w:lang w:val="en-IN"/>
        </w:rPr>
        <w:br/>
        <w:t>• FPIC (Free, Prior and Informed Consent) planning-o integrate ka·a, jate community rights respect ka·na man·a.</w:t>
      </w:r>
    </w:p>
    <w:p w14:paraId="7591D487" w14:textId="77777777" w:rsidR="000A5F63" w:rsidRPr="000A5F63" w:rsidRDefault="000A5F63" w:rsidP="000A5F63">
      <w:pPr>
        <w:pStyle w:val="NormalWeb"/>
        <w:rPr>
          <w:rFonts w:ascii="Arial" w:hAnsi="Arial" w:cs="Arial"/>
          <w:b/>
          <w:bCs/>
        </w:rPr>
      </w:pPr>
      <w:r w:rsidRPr="000A5F63">
        <w:rPr>
          <w:rFonts w:ascii="Arial" w:hAnsi="Arial" w:cs="Arial"/>
          <w:b/>
          <w:bCs/>
        </w:rPr>
        <w:t>3. Project Impacts and Affected Population</w:t>
      </w:r>
    </w:p>
    <w:p w14:paraId="76933697" w14:textId="77777777" w:rsidR="000A5F63" w:rsidRDefault="000A5F63" w:rsidP="000A5F63">
      <w:pPr>
        <w:pStyle w:val="NormalWeb"/>
        <w:rPr>
          <w:rFonts w:ascii="Arial" w:hAnsi="Arial" w:cs="Arial"/>
          <w:sz w:val="22"/>
          <w:szCs w:val="22"/>
          <w:lang w:val="en-IN"/>
        </w:rPr>
      </w:pPr>
      <w:r w:rsidRPr="000A5F63">
        <w:rPr>
          <w:rFonts w:ascii="Arial" w:hAnsi="Arial" w:cs="Arial"/>
          <w:sz w:val="22"/>
          <w:szCs w:val="22"/>
          <w:lang w:val="en-IN"/>
        </w:rPr>
        <w:t>• Total PAHs: 150 household</w:t>
      </w:r>
      <w:r w:rsidRPr="000A5F63">
        <w:rPr>
          <w:rFonts w:ascii="Arial" w:hAnsi="Arial" w:cs="Arial"/>
          <w:sz w:val="22"/>
          <w:szCs w:val="22"/>
          <w:lang w:val="en-IN"/>
        </w:rPr>
        <w:br/>
        <w:t>• Total PAPs: 262 Project Affected Persons</w:t>
      </w:r>
      <w:r w:rsidRPr="000A5F63">
        <w:rPr>
          <w:rFonts w:ascii="Arial" w:hAnsi="Arial" w:cs="Arial"/>
          <w:sz w:val="22"/>
          <w:szCs w:val="22"/>
          <w:lang w:val="en-IN"/>
        </w:rPr>
        <w:br/>
        <w:t>• Community composition ong·a: Garo (78%), Rabha (11%), Muslim (9%), aro Others (2%).</w:t>
      </w:r>
      <w:r w:rsidRPr="000A5F63">
        <w:rPr>
          <w:rFonts w:ascii="Arial" w:hAnsi="Arial" w:cs="Arial"/>
          <w:sz w:val="22"/>
          <w:szCs w:val="22"/>
          <w:lang w:val="en-IN"/>
        </w:rPr>
        <w:br/>
        <w:t>• Minor private aro government land acquisition dong·a; curve improvement aro drainage ni gimin tree cutting chhonbat dong·a.</w:t>
      </w:r>
      <w:r w:rsidRPr="000A5F63">
        <w:rPr>
          <w:rFonts w:ascii="Arial" w:hAnsi="Arial" w:cs="Arial"/>
          <w:sz w:val="22"/>
          <w:szCs w:val="22"/>
          <w:lang w:val="en-IN"/>
        </w:rPr>
        <w:br/>
        <w:t>• Vulnerable household-rang:</w:t>
      </w:r>
    </w:p>
    <w:p w14:paraId="08A22489" w14:textId="77777777" w:rsidR="000A5F63" w:rsidRPr="000A5F63" w:rsidRDefault="000A5F63" w:rsidP="000A5F63">
      <w:pPr>
        <w:pStyle w:val="NormalWeb"/>
        <w:rPr>
          <w:rFonts w:ascii="Arial" w:hAnsi="Arial" w:cs="Arial"/>
          <w:sz w:val="22"/>
          <w:szCs w:val="22"/>
          <w:lang w:val="en-IN"/>
        </w:rPr>
      </w:pPr>
      <w:r w:rsidRPr="000A5F63">
        <w:rPr>
          <w:rFonts w:ascii="Arial" w:hAnsi="Arial" w:cs="Arial"/>
          <w:sz w:val="22"/>
          <w:szCs w:val="22"/>
          <w:lang w:val="en-IN"/>
        </w:rPr>
        <w:br/>
        <w:t>– 28 women-headed household (19%)</w:t>
      </w:r>
      <w:r w:rsidRPr="000A5F63">
        <w:rPr>
          <w:rFonts w:ascii="Arial" w:hAnsi="Arial" w:cs="Arial"/>
          <w:sz w:val="22"/>
          <w:szCs w:val="22"/>
          <w:lang w:val="en-IN"/>
        </w:rPr>
        <w:br/>
        <w:t>– 14 elderly persons (9%)</w:t>
      </w:r>
      <w:r w:rsidRPr="000A5F63">
        <w:rPr>
          <w:rFonts w:ascii="Arial" w:hAnsi="Arial" w:cs="Arial"/>
          <w:sz w:val="22"/>
          <w:szCs w:val="22"/>
          <w:lang w:val="en-IN"/>
        </w:rPr>
        <w:br/>
        <w:t>– Sab vulnerable household-rang Scheduled Tribe ong·a.</w:t>
      </w:r>
    </w:p>
    <w:p w14:paraId="4F6061FA" w14:textId="77777777" w:rsidR="000A5F63" w:rsidRPr="000A5F63" w:rsidRDefault="000A5F63" w:rsidP="000A5F63">
      <w:pPr>
        <w:pStyle w:val="NormalWeb"/>
        <w:rPr>
          <w:rFonts w:ascii="Arial" w:hAnsi="Arial" w:cs="Arial"/>
          <w:sz w:val="22"/>
          <w:szCs w:val="22"/>
          <w:lang w:val="en-IN"/>
        </w:rPr>
      </w:pPr>
    </w:p>
    <w:p w14:paraId="3F9B953A" w14:textId="77777777" w:rsidR="000A5F63" w:rsidRPr="000A5F63" w:rsidRDefault="000A5F63" w:rsidP="000A5F63">
      <w:pPr>
        <w:pStyle w:val="NormalWeb"/>
        <w:rPr>
          <w:rFonts w:ascii="Arial" w:hAnsi="Arial" w:cs="Arial"/>
          <w:b/>
          <w:bCs/>
        </w:rPr>
      </w:pPr>
      <w:r w:rsidRPr="000A5F63">
        <w:rPr>
          <w:rFonts w:ascii="Arial" w:hAnsi="Arial" w:cs="Arial"/>
          <w:b/>
          <w:bCs/>
        </w:rPr>
        <w:t>4. Socio-Economic Profile</w:t>
      </w:r>
    </w:p>
    <w:p w14:paraId="4EB8B101" w14:textId="77777777" w:rsidR="000A5F63" w:rsidRPr="000A5F63" w:rsidRDefault="000A5F63" w:rsidP="000A5F63">
      <w:pPr>
        <w:pStyle w:val="NormalWeb"/>
        <w:rPr>
          <w:rFonts w:ascii="Arial" w:hAnsi="Arial" w:cs="Arial"/>
          <w:sz w:val="22"/>
          <w:szCs w:val="22"/>
          <w:lang w:val="en-IN"/>
        </w:rPr>
      </w:pPr>
      <w:r w:rsidRPr="000A5F63">
        <w:rPr>
          <w:rFonts w:ascii="Arial" w:hAnsi="Arial" w:cs="Arial"/>
          <w:sz w:val="22"/>
          <w:szCs w:val="22"/>
          <w:lang w:val="en-IN"/>
        </w:rPr>
        <w:t>• Gender distribution balanced ong·a: 52% male, 48% female.</w:t>
      </w:r>
      <w:r w:rsidRPr="000A5F63">
        <w:rPr>
          <w:rFonts w:ascii="Arial" w:hAnsi="Arial" w:cs="Arial"/>
          <w:sz w:val="22"/>
          <w:szCs w:val="22"/>
          <w:lang w:val="en-IN"/>
        </w:rPr>
        <w:br/>
        <w:t>• Livelihood-rang mainly agriculture aro allied activities-o depend ka·a; kichu household-rang small-scale business-o dong·a.</w:t>
      </w:r>
      <w:r w:rsidRPr="000A5F63">
        <w:rPr>
          <w:rFonts w:ascii="Arial" w:hAnsi="Arial" w:cs="Arial"/>
          <w:sz w:val="22"/>
          <w:szCs w:val="22"/>
          <w:lang w:val="en-IN"/>
        </w:rPr>
        <w:br/>
        <w:t>• Literacy level moderate ong·a; basic community service-rang-ni access limited ong·a.</w:t>
      </w:r>
      <w:r w:rsidRPr="000A5F63">
        <w:rPr>
          <w:rFonts w:ascii="Arial" w:hAnsi="Arial" w:cs="Arial"/>
          <w:sz w:val="22"/>
          <w:szCs w:val="22"/>
          <w:lang w:val="en-IN"/>
        </w:rPr>
        <w:br/>
        <w:t>• Socio-cultural context-o matrilineal Garo society, strong local governance (Nokma, village council) aro traditional land management system dong·a.</w:t>
      </w:r>
    </w:p>
    <w:p w14:paraId="1E6B5286" w14:textId="77777777" w:rsidR="000A5F63" w:rsidRPr="000A5F63" w:rsidRDefault="000A5F63" w:rsidP="000A5F63">
      <w:pPr>
        <w:pStyle w:val="NormalWeb"/>
        <w:rPr>
          <w:rFonts w:ascii="Arial" w:hAnsi="Arial" w:cs="Arial"/>
          <w:sz w:val="22"/>
          <w:szCs w:val="22"/>
          <w:lang w:val="en-IN"/>
        </w:rPr>
      </w:pPr>
    </w:p>
    <w:p w14:paraId="1649AC62" w14:textId="77777777" w:rsidR="000A5F63" w:rsidRPr="000A5F63" w:rsidRDefault="000A5F63" w:rsidP="000A5F63">
      <w:pPr>
        <w:pStyle w:val="NormalWeb"/>
        <w:rPr>
          <w:rFonts w:ascii="Arial" w:hAnsi="Arial" w:cs="Arial"/>
          <w:b/>
          <w:bCs/>
        </w:rPr>
      </w:pPr>
      <w:r w:rsidRPr="000A5F63">
        <w:rPr>
          <w:rFonts w:ascii="Arial" w:hAnsi="Arial" w:cs="Arial"/>
          <w:b/>
          <w:bCs/>
        </w:rPr>
        <w:t>5. Consultation, Disclosure, and FPIC</w:t>
      </w:r>
    </w:p>
    <w:p w14:paraId="2366ECF1" w14:textId="77777777" w:rsidR="000A5F63" w:rsidRPr="000A5F63" w:rsidRDefault="000A5F63" w:rsidP="000A5F63">
      <w:pPr>
        <w:pStyle w:val="NormalWeb"/>
        <w:rPr>
          <w:rFonts w:ascii="Arial" w:hAnsi="Arial" w:cs="Arial"/>
          <w:sz w:val="22"/>
          <w:szCs w:val="22"/>
          <w:lang w:val="en-IN"/>
        </w:rPr>
      </w:pPr>
      <w:r w:rsidRPr="000A5F63">
        <w:rPr>
          <w:rFonts w:ascii="Arial" w:hAnsi="Arial" w:cs="Arial"/>
          <w:sz w:val="22"/>
          <w:szCs w:val="22"/>
          <w:lang w:val="en-IN"/>
        </w:rPr>
        <w:t>Project preparation process-o meaningful consultation-rang conduct ka·se, World Bank ESS7 aro ESS10 anusar. September pora December 2025 bilsi FPIC ni 4 round consultation ka·se.</w:t>
      </w:r>
    </w:p>
    <w:p w14:paraId="3E9C9C03" w14:textId="77777777" w:rsidR="000A5F63" w:rsidRPr="000A5F63" w:rsidRDefault="000A5F63" w:rsidP="000A5F63">
      <w:pPr>
        <w:pStyle w:val="NormalWeb"/>
        <w:rPr>
          <w:rFonts w:ascii="Arial" w:hAnsi="Arial" w:cs="Arial"/>
          <w:sz w:val="22"/>
          <w:szCs w:val="22"/>
          <w:lang w:val="en-IN"/>
        </w:rPr>
      </w:pPr>
      <w:r w:rsidRPr="000A5F63">
        <w:rPr>
          <w:rFonts w:ascii="Arial" w:hAnsi="Arial" w:cs="Arial"/>
          <w:sz w:val="22"/>
          <w:szCs w:val="22"/>
          <w:lang w:val="en-IN"/>
        </w:rPr>
        <w:t>• Three FPIC meeting Bajengdoba Multi-Facility Hall-o conduct ka·se:</w:t>
      </w:r>
      <w:r w:rsidRPr="000A5F63">
        <w:rPr>
          <w:rFonts w:ascii="Arial" w:hAnsi="Arial" w:cs="Arial"/>
          <w:sz w:val="22"/>
          <w:szCs w:val="22"/>
          <w:lang w:val="en-IN"/>
        </w:rPr>
        <w:br/>
        <w:t>– 09.09.2025</w:t>
      </w:r>
      <w:r w:rsidRPr="000A5F63">
        <w:rPr>
          <w:rFonts w:ascii="Arial" w:hAnsi="Arial" w:cs="Arial"/>
          <w:sz w:val="22"/>
          <w:szCs w:val="22"/>
          <w:lang w:val="en-IN"/>
        </w:rPr>
        <w:br/>
        <w:t>– 19.09.2025</w:t>
      </w:r>
      <w:r w:rsidRPr="000A5F63">
        <w:rPr>
          <w:rFonts w:ascii="Arial" w:hAnsi="Arial" w:cs="Arial"/>
          <w:sz w:val="22"/>
          <w:szCs w:val="22"/>
          <w:lang w:val="en-IN"/>
        </w:rPr>
        <w:br/>
        <w:t>– 25.09.2025</w:t>
      </w:r>
    </w:p>
    <w:p w14:paraId="1919FD5A" w14:textId="77777777" w:rsidR="000A5F63" w:rsidRPr="000A5F63" w:rsidRDefault="000A5F63" w:rsidP="000A5F63">
      <w:pPr>
        <w:pStyle w:val="NormalWeb"/>
        <w:rPr>
          <w:rFonts w:ascii="Arial" w:hAnsi="Arial" w:cs="Arial"/>
          <w:sz w:val="22"/>
          <w:szCs w:val="22"/>
          <w:lang w:val="en-IN"/>
        </w:rPr>
      </w:pPr>
      <w:r w:rsidRPr="000A5F63">
        <w:rPr>
          <w:rFonts w:ascii="Arial" w:hAnsi="Arial" w:cs="Arial"/>
          <w:sz w:val="22"/>
          <w:szCs w:val="22"/>
          <w:lang w:val="en-IN"/>
        </w:rPr>
        <w:t>• Stakeholder-rang ong·a: PAHs, Nokmas, government official-rang, civil society, youth aro women group-rang.</w:t>
      </w:r>
      <w:r w:rsidRPr="000A5F63">
        <w:rPr>
          <w:rFonts w:ascii="Arial" w:hAnsi="Arial" w:cs="Arial"/>
          <w:sz w:val="22"/>
          <w:szCs w:val="22"/>
          <w:lang w:val="en-IN"/>
        </w:rPr>
        <w:br/>
        <w:t>• Key outcome-rang ong·a: community consent, retaining wall-rang, proper drainage, safety measure-rang, separate toilet-rang aro streetlight-rang-ni inclusion.</w:t>
      </w:r>
      <w:r w:rsidRPr="000A5F63">
        <w:rPr>
          <w:rFonts w:ascii="Arial" w:hAnsi="Arial" w:cs="Arial"/>
          <w:sz w:val="22"/>
          <w:szCs w:val="22"/>
          <w:lang w:val="en-IN"/>
        </w:rPr>
        <w:br/>
        <w:t>• Women FGDs-o economic participation aro skill development ni demand-rang highlight ka·se.</w:t>
      </w:r>
    </w:p>
    <w:p w14:paraId="15192C81" w14:textId="77777777" w:rsidR="000A5F63" w:rsidRPr="000A5F63" w:rsidRDefault="000A5F63" w:rsidP="000A5F63">
      <w:pPr>
        <w:pStyle w:val="NormalWeb"/>
        <w:rPr>
          <w:rFonts w:ascii="Arial" w:hAnsi="Arial" w:cs="Arial"/>
          <w:sz w:val="22"/>
          <w:szCs w:val="22"/>
          <w:lang w:val="en-IN"/>
        </w:rPr>
      </w:pPr>
    </w:p>
    <w:p w14:paraId="01CD1D4B" w14:textId="77777777" w:rsidR="000A5F63" w:rsidRPr="000A5F63" w:rsidRDefault="000A5F63" w:rsidP="000A5F63">
      <w:pPr>
        <w:pStyle w:val="NormalWeb"/>
        <w:rPr>
          <w:rFonts w:ascii="Arial" w:hAnsi="Arial" w:cs="Arial"/>
          <w:b/>
          <w:bCs/>
        </w:rPr>
      </w:pPr>
      <w:r w:rsidRPr="000A5F63">
        <w:rPr>
          <w:rFonts w:ascii="Arial" w:hAnsi="Arial" w:cs="Arial"/>
          <w:b/>
          <w:bCs/>
        </w:rPr>
        <w:t>6. Eligibility and Entitlements</w:t>
      </w:r>
    </w:p>
    <w:p w14:paraId="34E98436" w14:textId="77777777" w:rsidR="000A5F63" w:rsidRPr="000A5F63" w:rsidRDefault="000A5F63" w:rsidP="000A5F63">
      <w:pPr>
        <w:pStyle w:val="NormalWeb"/>
        <w:rPr>
          <w:rFonts w:ascii="Arial" w:hAnsi="Arial" w:cs="Arial"/>
          <w:sz w:val="22"/>
          <w:szCs w:val="22"/>
          <w:lang w:val="en-IN"/>
        </w:rPr>
      </w:pPr>
      <w:r w:rsidRPr="000A5F63">
        <w:rPr>
          <w:rFonts w:ascii="Arial" w:hAnsi="Arial" w:cs="Arial"/>
          <w:sz w:val="22"/>
          <w:szCs w:val="22"/>
          <w:lang w:val="en-IN"/>
        </w:rPr>
        <w:t>Sab affected person-rang, non-titleholder-rang (squatters, encroachers) sahita, MPWD Entitlement Matrix anusar assistance pa·na eligible ong·a, jekon World Bank ESF-o align ka·a.</w:t>
      </w:r>
    </w:p>
    <w:p w14:paraId="7D81EDC6" w14:textId="77777777" w:rsidR="000A5F63" w:rsidRPr="000A5F63" w:rsidRDefault="000A5F63" w:rsidP="000A5F63">
      <w:pPr>
        <w:pStyle w:val="NormalWeb"/>
        <w:rPr>
          <w:rFonts w:ascii="Arial" w:hAnsi="Arial" w:cs="Arial"/>
          <w:sz w:val="22"/>
          <w:szCs w:val="22"/>
          <w:lang w:val="en-IN"/>
        </w:rPr>
      </w:pPr>
      <w:r w:rsidRPr="000A5F63">
        <w:rPr>
          <w:rFonts w:ascii="Arial" w:hAnsi="Arial" w:cs="Arial"/>
          <w:sz w:val="22"/>
          <w:szCs w:val="22"/>
          <w:lang w:val="en-IN"/>
        </w:rPr>
        <w:t>Main entitlement-rang ong·a:</w:t>
      </w:r>
      <w:r w:rsidRPr="000A5F63">
        <w:rPr>
          <w:rFonts w:ascii="Arial" w:hAnsi="Arial" w:cs="Arial"/>
          <w:sz w:val="22"/>
          <w:szCs w:val="22"/>
          <w:lang w:val="en-IN"/>
        </w:rPr>
        <w:br/>
        <w:t>• Affected structure-rang-na full replacement cost-o compensation (depreciation bina)</w:t>
      </w:r>
      <w:r w:rsidRPr="000A5F63">
        <w:rPr>
          <w:rFonts w:ascii="Arial" w:hAnsi="Arial" w:cs="Arial"/>
          <w:sz w:val="22"/>
          <w:szCs w:val="22"/>
          <w:lang w:val="en-IN"/>
        </w:rPr>
        <w:br/>
        <w:t>• Resettlement aro transitional assistance (applicable ong·ode)</w:t>
      </w:r>
      <w:r w:rsidRPr="000A5F63">
        <w:rPr>
          <w:rFonts w:ascii="Arial" w:hAnsi="Arial" w:cs="Arial"/>
          <w:sz w:val="22"/>
          <w:szCs w:val="22"/>
          <w:lang w:val="en-IN"/>
        </w:rPr>
        <w:br/>
        <w:t>• Vulnerable household-rang-na additional assistance</w:t>
      </w:r>
      <w:r w:rsidRPr="000A5F63">
        <w:rPr>
          <w:rFonts w:ascii="Arial" w:hAnsi="Arial" w:cs="Arial"/>
          <w:sz w:val="22"/>
          <w:szCs w:val="22"/>
          <w:lang w:val="en-IN"/>
        </w:rPr>
        <w:br/>
        <w:t>• Livelihood restoration support, skill development aro income restoration sahita</w:t>
      </w:r>
    </w:p>
    <w:p w14:paraId="7C8BB3D2" w14:textId="77777777" w:rsidR="000A5F63" w:rsidRPr="000A5F63" w:rsidRDefault="000A5F63" w:rsidP="000A5F63">
      <w:pPr>
        <w:pStyle w:val="NormalWeb"/>
        <w:rPr>
          <w:rFonts w:ascii="Arial" w:hAnsi="Arial" w:cs="Arial"/>
          <w:sz w:val="22"/>
          <w:szCs w:val="22"/>
          <w:lang w:val="en-IN"/>
        </w:rPr>
      </w:pPr>
    </w:p>
    <w:p w14:paraId="167E78E7" w14:textId="77777777" w:rsidR="000A5F63" w:rsidRPr="000A5F63" w:rsidRDefault="000A5F63" w:rsidP="000A5F63">
      <w:pPr>
        <w:pStyle w:val="NormalWeb"/>
        <w:rPr>
          <w:rFonts w:ascii="Arial" w:hAnsi="Arial" w:cs="Arial"/>
          <w:b/>
          <w:bCs/>
        </w:rPr>
      </w:pPr>
      <w:r w:rsidRPr="000A5F63">
        <w:rPr>
          <w:rFonts w:ascii="Arial" w:hAnsi="Arial" w:cs="Arial"/>
          <w:b/>
          <w:bCs/>
        </w:rPr>
        <w:t>7. Institutional Arrangements and Grievance Redress</w:t>
      </w:r>
    </w:p>
    <w:p w14:paraId="0CF0E1E8" w14:textId="77777777" w:rsidR="000A5F63" w:rsidRPr="000A5F63" w:rsidRDefault="000A5F63" w:rsidP="000A5F63">
      <w:pPr>
        <w:pStyle w:val="NormalWeb"/>
        <w:rPr>
          <w:rFonts w:ascii="Arial" w:hAnsi="Arial" w:cs="Arial"/>
          <w:sz w:val="22"/>
          <w:szCs w:val="22"/>
          <w:lang w:val="en-IN"/>
        </w:rPr>
      </w:pPr>
      <w:r w:rsidRPr="000A5F63">
        <w:rPr>
          <w:rFonts w:ascii="Arial" w:hAnsi="Arial" w:cs="Arial"/>
          <w:sz w:val="22"/>
          <w:szCs w:val="22"/>
          <w:lang w:val="en-IN"/>
        </w:rPr>
        <w:lastRenderedPageBreak/>
        <w:t>Meghalaya Public Works Department (PWD) RAP implementation ni main responsibility la·a, E&amp;S Cell, district administration aro GHADC sahita support ka·a.</w:t>
      </w:r>
      <w:r w:rsidRPr="000A5F63">
        <w:rPr>
          <w:rFonts w:ascii="Arial" w:hAnsi="Arial" w:cs="Arial"/>
          <w:sz w:val="22"/>
          <w:szCs w:val="22"/>
          <w:lang w:val="en-IN"/>
        </w:rPr>
        <w:br/>
        <w:t>Two-tier Grievance Redress Mechanism (GRM) establish ka·se, jate complaint-rang transparent aro time-bound tarike-o resolve ka·na man·a. GRM village, district aro state level-o accessible ong·a.</w:t>
      </w:r>
    </w:p>
    <w:p w14:paraId="1017264D" w14:textId="77777777" w:rsidR="000A5F63" w:rsidRPr="000A5F63" w:rsidRDefault="000A5F63" w:rsidP="000A5F63">
      <w:pPr>
        <w:pStyle w:val="NormalWeb"/>
        <w:rPr>
          <w:rFonts w:ascii="Arial" w:hAnsi="Arial" w:cs="Arial"/>
          <w:sz w:val="22"/>
          <w:szCs w:val="22"/>
          <w:lang w:val="en-IN"/>
        </w:rPr>
      </w:pPr>
    </w:p>
    <w:p w14:paraId="6325011B" w14:textId="77777777" w:rsidR="000A5F63" w:rsidRPr="000A5F63" w:rsidRDefault="000A5F63" w:rsidP="000A5F63">
      <w:pPr>
        <w:pStyle w:val="NormalWeb"/>
        <w:rPr>
          <w:rFonts w:ascii="Arial" w:hAnsi="Arial" w:cs="Arial"/>
          <w:b/>
          <w:bCs/>
        </w:rPr>
      </w:pPr>
      <w:r w:rsidRPr="000A5F63">
        <w:rPr>
          <w:rFonts w:ascii="Arial" w:hAnsi="Arial" w:cs="Arial"/>
          <w:b/>
          <w:bCs/>
        </w:rPr>
        <w:t>8. Implementation Schedule and Budget</w:t>
      </w:r>
    </w:p>
    <w:p w14:paraId="1DA85E4C" w14:textId="77777777" w:rsidR="000A5F63" w:rsidRPr="000A5F63" w:rsidRDefault="000A5F63" w:rsidP="000A5F63">
      <w:pPr>
        <w:pStyle w:val="NormalWeb"/>
        <w:rPr>
          <w:rFonts w:ascii="Arial" w:hAnsi="Arial" w:cs="Arial"/>
          <w:sz w:val="22"/>
          <w:szCs w:val="22"/>
          <w:lang w:val="en-IN"/>
        </w:rPr>
      </w:pPr>
      <w:r w:rsidRPr="000A5F63">
        <w:rPr>
          <w:rFonts w:ascii="Arial" w:hAnsi="Arial" w:cs="Arial"/>
          <w:sz w:val="22"/>
          <w:szCs w:val="22"/>
          <w:lang w:val="en-IN"/>
        </w:rPr>
        <w:t>RAP implementation phased manner-o civil works sahita synchronize ka·a.</w:t>
      </w:r>
      <w:r w:rsidRPr="000A5F63">
        <w:rPr>
          <w:rFonts w:ascii="Arial" w:hAnsi="Arial" w:cs="Arial"/>
          <w:sz w:val="22"/>
          <w:szCs w:val="22"/>
          <w:lang w:val="en-IN"/>
        </w:rPr>
        <w:br/>
        <w:t>Sab compensation aro assistance construction start ong·na skang affected section-rang-o pay ka·na ong·a.</w:t>
      </w:r>
      <w:r w:rsidRPr="000A5F63">
        <w:rPr>
          <w:rFonts w:ascii="Arial" w:hAnsi="Arial" w:cs="Arial"/>
          <w:sz w:val="22"/>
          <w:szCs w:val="22"/>
          <w:lang w:val="en-IN"/>
        </w:rPr>
        <w:br/>
        <w:t>Resettlement and Rehabilitation (R&amp;R) budget estimate ka·se, jano include ka·a: structure compensation, resettlement assistance, livelihood restoration, administrative cost, monitoring aro contingency.</w:t>
      </w:r>
    </w:p>
    <w:p w14:paraId="5F365C41" w14:textId="77777777" w:rsidR="000A5F63" w:rsidRPr="000A5F63" w:rsidRDefault="000A5F63" w:rsidP="000A5F63">
      <w:pPr>
        <w:pStyle w:val="NormalWeb"/>
        <w:rPr>
          <w:rFonts w:ascii="Arial" w:hAnsi="Arial" w:cs="Arial"/>
          <w:sz w:val="22"/>
          <w:szCs w:val="22"/>
          <w:lang w:val="en-IN"/>
        </w:rPr>
      </w:pPr>
    </w:p>
    <w:p w14:paraId="437E10DD" w14:textId="77777777" w:rsidR="000A5F63" w:rsidRPr="000A5F63" w:rsidRDefault="000A5F63" w:rsidP="000A5F63">
      <w:pPr>
        <w:pStyle w:val="NormalWeb"/>
        <w:rPr>
          <w:rFonts w:ascii="Arial" w:hAnsi="Arial" w:cs="Arial"/>
          <w:b/>
          <w:bCs/>
        </w:rPr>
      </w:pPr>
      <w:r w:rsidRPr="000A5F63">
        <w:rPr>
          <w:rFonts w:ascii="Arial" w:hAnsi="Arial" w:cs="Arial"/>
          <w:b/>
          <w:bCs/>
        </w:rPr>
        <w:t>9. Monitoring and Evaluation</w:t>
      </w:r>
    </w:p>
    <w:p w14:paraId="5659D3A9" w14:textId="77777777" w:rsidR="000A5F63" w:rsidRPr="000A5F63" w:rsidRDefault="000A5F63" w:rsidP="000A5F63">
      <w:pPr>
        <w:pStyle w:val="NormalWeb"/>
        <w:rPr>
          <w:rFonts w:ascii="Arial" w:hAnsi="Arial" w:cs="Arial"/>
          <w:sz w:val="22"/>
          <w:szCs w:val="22"/>
          <w:lang w:val="en-IN"/>
        </w:rPr>
      </w:pPr>
      <w:r w:rsidRPr="000A5F63">
        <w:rPr>
          <w:rFonts w:ascii="Arial" w:hAnsi="Arial" w:cs="Arial"/>
          <w:sz w:val="22"/>
          <w:szCs w:val="22"/>
          <w:lang w:val="en-IN"/>
        </w:rPr>
        <w:t>Internal aro external monitoring system employ ka·na ong·a, jate RAP implementation effective ong·a.</w:t>
      </w:r>
      <w:r w:rsidRPr="000A5F63">
        <w:rPr>
          <w:rFonts w:ascii="Arial" w:hAnsi="Arial" w:cs="Arial"/>
          <w:sz w:val="22"/>
          <w:szCs w:val="22"/>
          <w:lang w:val="en-IN"/>
        </w:rPr>
        <w:br/>
        <w:t>Monitoring indicator-rang ong·a: physical progress, financial disbursement, grievance redress aro livelihood restoration outcome-rang.</w:t>
      </w:r>
      <w:r w:rsidRPr="000A5F63">
        <w:rPr>
          <w:rFonts w:ascii="Arial" w:hAnsi="Arial" w:cs="Arial"/>
          <w:sz w:val="22"/>
          <w:szCs w:val="22"/>
          <w:lang w:val="en-IN"/>
        </w:rPr>
        <w:br/>
        <w:t>Impact evaluation-o assess ka·a jate affected household-rang nijor living standard restore ba improve ka·na man·e.</w:t>
      </w:r>
    </w:p>
    <w:p w14:paraId="4F19F161" w14:textId="77777777" w:rsidR="000A5F63" w:rsidRPr="000A5F63" w:rsidRDefault="000A5F63" w:rsidP="000A5F63">
      <w:pPr>
        <w:pStyle w:val="NormalWeb"/>
        <w:rPr>
          <w:rFonts w:ascii="Arial" w:hAnsi="Arial" w:cs="Arial"/>
          <w:sz w:val="22"/>
          <w:szCs w:val="22"/>
          <w:lang w:val="en-IN"/>
        </w:rPr>
      </w:pPr>
    </w:p>
    <w:p w14:paraId="314E012A" w14:textId="77777777" w:rsidR="000A5F63" w:rsidRPr="000A5F63" w:rsidRDefault="000A5F63" w:rsidP="000A5F63">
      <w:pPr>
        <w:pStyle w:val="NormalWeb"/>
        <w:rPr>
          <w:rFonts w:ascii="Arial" w:hAnsi="Arial" w:cs="Arial"/>
          <w:b/>
          <w:bCs/>
        </w:rPr>
      </w:pPr>
      <w:r w:rsidRPr="000A5F63">
        <w:rPr>
          <w:rFonts w:ascii="Arial" w:hAnsi="Arial" w:cs="Arial"/>
          <w:b/>
          <w:bCs/>
        </w:rPr>
        <w:t>10. Grievance Redress Mechanism</w:t>
      </w:r>
    </w:p>
    <w:p w14:paraId="188F6374" w14:textId="77777777" w:rsidR="000A5F63" w:rsidRDefault="000A5F63" w:rsidP="000A5F63">
      <w:pPr>
        <w:pStyle w:val="NormalWeb"/>
        <w:rPr>
          <w:rFonts w:ascii="Arial" w:hAnsi="Arial" w:cs="Arial"/>
          <w:sz w:val="22"/>
          <w:szCs w:val="22"/>
          <w:lang w:val="en-IN"/>
        </w:rPr>
      </w:pPr>
      <w:r w:rsidRPr="000A5F63">
        <w:rPr>
          <w:rFonts w:ascii="Arial" w:hAnsi="Arial" w:cs="Arial"/>
          <w:sz w:val="22"/>
          <w:szCs w:val="22"/>
          <w:lang w:val="en-IN"/>
        </w:rPr>
        <w:t>Ka following flowchart-o two-tier grievance redressal mechanism ni structure, responsibility aro resolution timeline-rang show ka·a.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172"/>
        <w:gridCol w:w="5684"/>
      </w:tblGrid>
      <w:tr w:rsidR="00B21393" w:rsidRPr="00BB417B" w14:paraId="104D2B29" w14:textId="77777777" w:rsidTr="00403F6A">
        <w:trPr>
          <w:trHeight w:val="1250"/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1FA6" w14:textId="77777777" w:rsidR="00B21393" w:rsidRPr="00BB417B" w:rsidRDefault="00B21393" w:rsidP="00403F6A">
            <w:pPr>
              <w:keepNext/>
              <w:widowControl/>
              <w:jc w:val="both"/>
              <w:rPr>
                <w:rFonts w:ascii="Arial" w:hAnsi="Arial" w:cs="Arial"/>
                <w:lang w:bidi="te-IN"/>
              </w:rPr>
            </w:pPr>
            <w:r w:rsidRPr="00BB417B">
              <w:rPr>
                <w:rFonts w:ascii="Arial" w:hAnsi="Arial" w:cs="Arial"/>
                <w:b/>
                <w:lang w:bidi="te-IN"/>
              </w:rPr>
              <w:lastRenderedPageBreak/>
              <w:t>Tier I: Project Site Level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FA38" w14:textId="77777777" w:rsidR="00B21393" w:rsidRPr="00BB417B" w:rsidRDefault="00B21393" w:rsidP="00403F6A">
            <w:pPr>
              <w:keepNext/>
              <w:widowControl/>
              <w:pBdr>
                <w:bottom w:val="single" w:sz="4" w:space="0" w:color="auto"/>
              </w:pBdr>
              <w:tabs>
                <w:tab w:val="left" w:pos="-1440"/>
                <w:tab w:val="left" w:pos="-720"/>
                <w:tab w:val="left" w:pos="0"/>
                <w:tab w:val="left" w:pos="732"/>
                <w:tab w:val="left" w:pos="3559"/>
                <w:tab w:val="left" w:pos="4063"/>
              </w:tabs>
              <w:spacing w:before="100" w:beforeAutospacing="1" w:after="100" w:afterAutospacing="1"/>
              <w:jc w:val="both"/>
              <w:textAlignment w:val="center"/>
              <w:rPr>
                <w:rFonts w:ascii="Arial" w:hAnsi="Arial" w:cs="Arial"/>
                <w:lang w:bidi="te-IN"/>
              </w:rPr>
            </w:pPr>
            <w:r w:rsidRPr="00BB417B">
              <w:rPr>
                <w:rFonts w:ascii="Arial" w:hAnsi="Arial" w:cs="Arial"/>
                <w:lang w:bidi="te-IN"/>
              </w:rPr>
              <w:t>Responsibility: VECs &amp; Headman</w:t>
            </w:r>
            <w:r w:rsidRPr="00BB417B">
              <w:rPr>
                <w:rFonts w:ascii="Arial" w:hAnsi="Arial" w:cs="Arial"/>
                <w:lang w:bidi="te-IN"/>
              </w:rPr>
              <w:br/>
              <w:t>Timeline: Resolution within 15 days</w:t>
            </w:r>
            <w:r w:rsidRPr="00BB417B">
              <w:rPr>
                <w:rFonts w:ascii="Arial" w:hAnsi="Arial" w:cs="Arial"/>
                <w:lang w:bidi="te-IN"/>
              </w:rPr>
              <w:br/>
              <w:t>If unresolved → Escalate to PMU (Tier II)</w:t>
            </w:r>
          </w:p>
        </w:tc>
      </w:tr>
      <w:tr w:rsidR="00B21393" w:rsidRPr="00BB417B" w14:paraId="78A7778D" w14:textId="77777777" w:rsidTr="00403F6A">
        <w:trPr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7E43" w14:textId="77777777" w:rsidR="00B21393" w:rsidRPr="00BB417B" w:rsidRDefault="00B21393" w:rsidP="00403F6A">
            <w:pPr>
              <w:keepNext/>
              <w:widowControl/>
              <w:jc w:val="both"/>
              <w:rPr>
                <w:rFonts w:ascii="Arial" w:hAnsi="Arial" w:cs="Arial"/>
                <w:lang w:bidi="te-IN"/>
              </w:rPr>
            </w:pPr>
            <w:r w:rsidRPr="00BB417B">
              <w:rPr>
                <w:rFonts w:ascii="Arial" w:hAnsi="Arial" w:cs="Arial"/>
                <w:b/>
                <w:lang w:bidi="te-IN"/>
              </w:rPr>
              <w:t>Tier II: State Level (PMU)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BD4A" w14:textId="77777777" w:rsidR="00B21393" w:rsidRPr="00BB417B" w:rsidRDefault="00B21393" w:rsidP="00403F6A">
            <w:pPr>
              <w:keepNext/>
              <w:widowControl/>
              <w:tabs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  <w:tab w:val="left" w:pos="5802"/>
                <w:tab w:val="left" w:pos="6522"/>
                <w:tab w:val="left" w:pos="7242"/>
                <w:tab w:val="left" w:pos="7962"/>
                <w:tab w:val="left" w:pos="8682"/>
              </w:tabs>
              <w:spacing w:before="120" w:after="120" w:line="288" w:lineRule="auto"/>
              <w:ind w:left="20"/>
              <w:jc w:val="both"/>
              <w:rPr>
                <w:rFonts w:ascii="Arial" w:hAnsi="Arial" w:cs="Arial"/>
                <w:lang w:val="en-GB" w:bidi="te-IN"/>
              </w:rPr>
            </w:pPr>
            <w:r w:rsidRPr="00BB417B">
              <w:rPr>
                <w:rFonts w:ascii="Arial" w:hAnsi="Arial" w:cs="Arial"/>
                <w:lang w:bidi="te-IN"/>
              </w:rPr>
              <w:t>Responsibility: Secretary Planning, Chief Engineer,</w:t>
            </w:r>
            <w:r w:rsidRPr="00BB417B">
              <w:rPr>
                <w:rFonts w:ascii="Arial" w:hAnsi="Arial" w:cs="Arial"/>
                <w:lang w:bidi="te-IN"/>
              </w:rPr>
              <w:br/>
              <w:t>Project Director, Social Expert</w:t>
            </w:r>
            <w:r w:rsidRPr="00BB417B">
              <w:rPr>
                <w:rFonts w:ascii="Arial" w:hAnsi="Arial" w:cs="Arial"/>
                <w:lang w:bidi="te-IN"/>
              </w:rPr>
              <w:br/>
              <w:t>Timeline: Resolution within 15 days</w:t>
            </w:r>
          </w:p>
        </w:tc>
      </w:tr>
    </w:tbl>
    <w:p w14:paraId="4BA25ADA" w14:textId="77777777" w:rsidR="00A258C0" w:rsidRDefault="00A258C0" w:rsidP="00323F4C">
      <w:pPr>
        <w:keepNext/>
        <w:widowControl/>
        <w:jc w:val="both"/>
        <w:rPr>
          <w:rFonts w:ascii="Arial" w:hAnsi="Arial" w:cs="Arial"/>
          <w:b/>
          <w:lang w:bidi="te-IN"/>
        </w:rPr>
      </w:pPr>
    </w:p>
    <w:p w14:paraId="2E843623" w14:textId="77777777" w:rsidR="00A258C0" w:rsidRDefault="00A258C0" w:rsidP="00323F4C">
      <w:pPr>
        <w:keepNext/>
        <w:widowControl/>
        <w:jc w:val="both"/>
        <w:rPr>
          <w:rFonts w:ascii="Arial" w:hAnsi="Arial" w:cs="Arial"/>
          <w:b/>
          <w:lang w:bidi="te-IN"/>
        </w:rPr>
      </w:pPr>
    </w:p>
    <w:p w14:paraId="211DA77F" w14:textId="77777777" w:rsidR="00A258C0" w:rsidRDefault="00A258C0" w:rsidP="00323F4C">
      <w:pPr>
        <w:keepNext/>
        <w:widowControl/>
        <w:jc w:val="both"/>
        <w:rPr>
          <w:rFonts w:ascii="Arial" w:hAnsi="Arial" w:cs="Arial"/>
          <w:b/>
          <w:lang w:bidi="te-IN"/>
        </w:rPr>
      </w:pPr>
    </w:p>
    <w:p w14:paraId="09AF7142" w14:textId="77777777" w:rsidR="006D06EB" w:rsidRPr="00BB417B" w:rsidRDefault="006D06EB" w:rsidP="00323F4C">
      <w:pPr>
        <w:keepNext/>
        <w:widowControl/>
        <w:jc w:val="both"/>
        <w:rPr>
          <w:rFonts w:ascii="Arial" w:hAnsi="Arial" w:cs="Arial"/>
          <w:b/>
          <w:lang w:bidi="te-IN"/>
        </w:rPr>
      </w:pPr>
      <w:r>
        <w:rPr>
          <w:rFonts w:ascii="Arial" w:hAnsi="Arial" w:cs="Arial"/>
          <w:b/>
          <w:lang w:bidi="te-IN"/>
        </w:rPr>
        <w:t>Grievance R</w:t>
      </w:r>
      <w:r w:rsidRPr="00BB417B">
        <w:rPr>
          <w:rFonts w:ascii="Arial" w:hAnsi="Arial" w:cs="Arial"/>
          <w:b/>
          <w:lang w:bidi="te-IN"/>
        </w:rPr>
        <w:t>edressal Mechanism</w:t>
      </w:r>
    </w:p>
    <w:p w14:paraId="2A989458" w14:textId="77777777" w:rsidR="006D06EB" w:rsidRPr="00BB417B" w:rsidRDefault="006D06EB" w:rsidP="00323F4C">
      <w:pPr>
        <w:keepNext/>
        <w:widowControl/>
        <w:jc w:val="both"/>
        <w:rPr>
          <w:rFonts w:ascii="Arial" w:hAnsi="Arial" w:cs="Arial"/>
        </w:rPr>
      </w:pPr>
      <w:r w:rsidRPr="006D06EB">
        <w:rPr>
          <w:rFonts w:ascii="Arial" w:hAnsi="Arial" w:cs="Arial"/>
          <w:noProof/>
          <w:u w:val="single"/>
        </w:rPr>
        <w:drawing>
          <wp:inline distT="0" distB="0" distL="0" distR="0" wp14:anchorId="543178EA" wp14:editId="08F89489">
            <wp:extent cx="5807075" cy="4229983"/>
            <wp:effectExtent l="19050" t="19050" r="3175" b="0"/>
            <wp:docPr id="1519963005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075" cy="4229983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A7FC39E" w14:textId="77777777" w:rsidR="006D06EB" w:rsidRDefault="006D06EB" w:rsidP="00323F4C">
      <w:pPr>
        <w:keepNext/>
        <w:widowControl/>
        <w:shd w:val="clear" w:color="auto" w:fill="FFFFFF"/>
        <w:jc w:val="both"/>
        <w:rPr>
          <w:rFonts w:ascii="Arial" w:eastAsia="sans-serif" w:hAnsi="Arial" w:cs="Arial"/>
          <w:b/>
          <w:bCs/>
          <w:color w:val="000000"/>
          <w:shd w:val="clear" w:color="auto" w:fill="FFFFFF"/>
          <w:lang w:eastAsia="zh-CN"/>
        </w:rPr>
      </w:pPr>
    </w:p>
    <w:p w14:paraId="52806175" w14:textId="77777777" w:rsidR="006D06EB" w:rsidRPr="00BB417B" w:rsidRDefault="006D06EB" w:rsidP="00323F4C">
      <w:pPr>
        <w:keepNext/>
        <w:widowControl/>
        <w:shd w:val="clear" w:color="auto" w:fill="FFFFFF"/>
        <w:jc w:val="both"/>
        <w:rPr>
          <w:rFonts w:ascii="Arial" w:eastAsia="sans-serif" w:hAnsi="Arial" w:cs="Arial"/>
          <w:b/>
          <w:bCs/>
          <w:color w:val="000000"/>
          <w:lang w:bidi="te-IN"/>
        </w:rPr>
      </w:pPr>
      <w:r w:rsidRPr="00BB417B">
        <w:rPr>
          <w:rFonts w:ascii="Arial" w:eastAsia="sans-serif" w:hAnsi="Arial" w:cs="Arial"/>
          <w:b/>
          <w:bCs/>
          <w:color w:val="000000"/>
          <w:shd w:val="clear" w:color="auto" w:fill="FFFFFF"/>
          <w:lang w:eastAsia="zh-CN"/>
        </w:rPr>
        <w:t>Details of contact for Grievances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6"/>
        <w:gridCol w:w="5556"/>
      </w:tblGrid>
      <w:tr w:rsidR="006D06EB" w:rsidRPr="00BB417B" w14:paraId="52673382" w14:textId="77777777" w:rsidTr="00D077FC">
        <w:tc>
          <w:tcPr>
            <w:tcW w:w="296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27B646" w14:textId="77777777" w:rsidR="006D06EB" w:rsidRPr="00BB417B" w:rsidRDefault="006D06EB" w:rsidP="00323F4C">
            <w:pPr>
              <w:keepNext/>
              <w:widowControl/>
              <w:spacing w:before="120" w:after="120" w:line="202" w:lineRule="atLeast"/>
              <w:jc w:val="both"/>
              <w:rPr>
                <w:rFonts w:ascii="Arial" w:hAnsi="Arial" w:cs="Arial"/>
                <w:lang w:bidi="te-IN"/>
              </w:rPr>
            </w:pPr>
            <w:r w:rsidRPr="00BB417B">
              <w:rPr>
                <w:rFonts w:ascii="Arial" w:eastAsia="sans-serif" w:hAnsi="Arial" w:cs="Arial"/>
                <w:b/>
                <w:bCs/>
                <w:color w:val="000000"/>
                <w:lang w:eastAsia="zh-CN"/>
              </w:rPr>
              <w:t>Description</w:t>
            </w:r>
          </w:p>
        </w:tc>
        <w:tc>
          <w:tcPr>
            <w:tcW w:w="555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885D11" w14:textId="77777777" w:rsidR="006D06EB" w:rsidRPr="00BB417B" w:rsidRDefault="006D06EB" w:rsidP="00323F4C">
            <w:pPr>
              <w:keepNext/>
              <w:widowControl/>
              <w:spacing w:before="120" w:after="120" w:line="202" w:lineRule="atLeast"/>
              <w:jc w:val="both"/>
              <w:rPr>
                <w:rFonts w:ascii="Arial" w:hAnsi="Arial" w:cs="Arial"/>
                <w:lang w:bidi="te-IN"/>
              </w:rPr>
            </w:pPr>
            <w:r w:rsidRPr="00BB417B">
              <w:rPr>
                <w:rFonts w:ascii="Arial" w:eastAsia="sans-serif" w:hAnsi="Arial" w:cs="Arial"/>
                <w:b/>
                <w:bCs/>
                <w:color w:val="000000"/>
                <w:lang w:eastAsia="zh-CN"/>
              </w:rPr>
              <w:t>Contact details</w:t>
            </w:r>
          </w:p>
        </w:tc>
      </w:tr>
      <w:tr w:rsidR="006D06EB" w:rsidRPr="00BB417B" w14:paraId="451B12D8" w14:textId="77777777" w:rsidTr="00D077FC">
        <w:tc>
          <w:tcPr>
            <w:tcW w:w="296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2FF65D" w14:textId="77777777" w:rsidR="006D06EB" w:rsidRPr="00BB417B" w:rsidRDefault="006D06EB" w:rsidP="00323F4C">
            <w:pPr>
              <w:keepNext/>
              <w:widowControl/>
              <w:spacing w:before="120" w:after="120" w:line="202" w:lineRule="atLeast"/>
              <w:jc w:val="both"/>
              <w:rPr>
                <w:rFonts w:ascii="Arial" w:hAnsi="Arial" w:cs="Arial"/>
                <w:lang w:bidi="te-IN"/>
              </w:rPr>
            </w:pPr>
            <w:r w:rsidRPr="00BB417B">
              <w:rPr>
                <w:rFonts w:ascii="Arial" w:eastAsia="sans-serif" w:hAnsi="Arial" w:cs="Arial"/>
                <w:color w:val="000000"/>
                <w:lang w:eastAsia="zh-CN"/>
              </w:rPr>
              <w:t>Company:</w:t>
            </w:r>
          </w:p>
        </w:tc>
        <w:tc>
          <w:tcPr>
            <w:tcW w:w="555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0B3C75" w14:textId="77777777" w:rsidR="006D06EB" w:rsidRPr="00BB417B" w:rsidRDefault="006D06EB" w:rsidP="00323F4C">
            <w:pPr>
              <w:keepNext/>
              <w:widowControl/>
              <w:tabs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  <w:tab w:val="left" w:pos="5802"/>
                <w:tab w:val="left" w:pos="6522"/>
                <w:tab w:val="left" w:pos="7242"/>
                <w:tab w:val="left" w:pos="7962"/>
                <w:tab w:val="left" w:pos="8682"/>
              </w:tabs>
              <w:spacing w:before="120" w:after="120" w:line="202" w:lineRule="atLeast"/>
              <w:ind w:left="720" w:hanging="720"/>
              <w:jc w:val="both"/>
              <w:rPr>
                <w:rFonts w:ascii="Arial" w:hAnsi="Arial" w:cs="Arial"/>
                <w:lang w:bidi="te-IN"/>
              </w:rPr>
            </w:pPr>
            <w:r w:rsidRPr="00BB417B">
              <w:rPr>
                <w:rFonts w:ascii="Arial" w:eastAsia="sans-serif" w:hAnsi="Arial" w:cs="Arial"/>
                <w:color w:val="000000"/>
                <w:lang w:eastAsia="zh-CN"/>
              </w:rPr>
              <w:t>PWD, Meghalaya</w:t>
            </w:r>
          </w:p>
        </w:tc>
      </w:tr>
      <w:tr w:rsidR="006D06EB" w:rsidRPr="00BB417B" w14:paraId="040AE8E8" w14:textId="77777777" w:rsidTr="00D077FC">
        <w:tc>
          <w:tcPr>
            <w:tcW w:w="296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AEC71B" w14:textId="77777777" w:rsidR="006D06EB" w:rsidRPr="00BB417B" w:rsidRDefault="006D06EB" w:rsidP="00323F4C">
            <w:pPr>
              <w:keepNext/>
              <w:widowControl/>
              <w:spacing w:before="120" w:after="120" w:line="202" w:lineRule="atLeast"/>
              <w:jc w:val="both"/>
              <w:rPr>
                <w:rFonts w:ascii="Arial" w:hAnsi="Arial" w:cs="Arial"/>
                <w:lang w:bidi="te-IN"/>
              </w:rPr>
            </w:pPr>
            <w:r w:rsidRPr="00BB417B">
              <w:rPr>
                <w:rFonts w:ascii="Arial" w:eastAsia="sans-serif" w:hAnsi="Arial" w:cs="Arial"/>
                <w:color w:val="000000"/>
                <w:lang w:eastAsia="zh-CN"/>
              </w:rPr>
              <w:t>To:</w:t>
            </w:r>
          </w:p>
        </w:tc>
        <w:tc>
          <w:tcPr>
            <w:tcW w:w="555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191A18" w14:textId="77777777" w:rsidR="006D06EB" w:rsidRPr="00BB417B" w:rsidRDefault="006D06EB" w:rsidP="00323F4C">
            <w:pPr>
              <w:keepNext/>
              <w:widowControl/>
              <w:tabs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  <w:tab w:val="left" w:pos="5802"/>
                <w:tab w:val="left" w:pos="6522"/>
                <w:tab w:val="left" w:pos="7242"/>
                <w:tab w:val="left" w:pos="7962"/>
                <w:tab w:val="left" w:pos="8682"/>
              </w:tabs>
              <w:spacing w:before="120" w:after="120" w:line="202" w:lineRule="atLeast"/>
              <w:ind w:left="720" w:hanging="720"/>
              <w:jc w:val="both"/>
              <w:rPr>
                <w:rFonts w:ascii="Arial" w:hAnsi="Arial" w:cs="Arial"/>
                <w:lang w:bidi="te-IN"/>
              </w:rPr>
            </w:pPr>
            <w:r w:rsidRPr="00BB417B">
              <w:rPr>
                <w:rFonts w:ascii="Arial" w:eastAsia="sans-serif" w:hAnsi="Arial" w:cs="Arial"/>
                <w:color w:val="000000"/>
                <w:lang w:eastAsia="zh-CN"/>
              </w:rPr>
              <w:t>Chief Engineer-cum-Nodal officer</w:t>
            </w:r>
          </w:p>
        </w:tc>
      </w:tr>
      <w:tr w:rsidR="006D06EB" w:rsidRPr="00BB417B" w14:paraId="421A9627" w14:textId="77777777" w:rsidTr="00D077FC">
        <w:tc>
          <w:tcPr>
            <w:tcW w:w="296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95CC1F" w14:textId="77777777" w:rsidR="006D06EB" w:rsidRPr="00BB417B" w:rsidRDefault="006D06EB" w:rsidP="00323F4C">
            <w:pPr>
              <w:keepNext/>
              <w:widowControl/>
              <w:spacing w:before="120" w:after="120" w:line="202" w:lineRule="atLeast"/>
              <w:jc w:val="both"/>
              <w:rPr>
                <w:rFonts w:ascii="Arial" w:hAnsi="Arial" w:cs="Arial"/>
                <w:lang w:bidi="te-IN"/>
              </w:rPr>
            </w:pPr>
            <w:r w:rsidRPr="00BB417B">
              <w:rPr>
                <w:rFonts w:ascii="Arial" w:eastAsia="sans-serif" w:hAnsi="Arial" w:cs="Arial"/>
                <w:color w:val="000000"/>
                <w:lang w:eastAsia="zh-CN"/>
              </w:rPr>
              <w:t>Address:</w:t>
            </w:r>
          </w:p>
        </w:tc>
        <w:tc>
          <w:tcPr>
            <w:tcW w:w="555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C491CF" w14:textId="77777777" w:rsidR="006D06EB" w:rsidRPr="00BB417B" w:rsidRDefault="006D06EB" w:rsidP="00323F4C">
            <w:pPr>
              <w:keepNext/>
              <w:widowControl/>
              <w:tabs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  <w:tab w:val="left" w:pos="5802"/>
                <w:tab w:val="left" w:pos="6522"/>
                <w:tab w:val="left" w:pos="7242"/>
                <w:tab w:val="left" w:pos="7962"/>
                <w:tab w:val="left" w:pos="8682"/>
              </w:tabs>
              <w:spacing w:before="120" w:after="120" w:line="202" w:lineRule="atLeast"/>
              <w:ind w:left="720" w:hanging="720"/>
              <w:jc w:val="both"/>
              <w:rPr>
                <w:rFonts w:ascii="Arial" w:hAnsi="Arial" w:cs="Arial"/>
                <w:lang w:bidi="te-IN"/>
              </w:rPr>
            </w:pPr>
            <w:r w:rsidRPr="00BB417B">
              <w:rPr>
                <w:rFonts w:ascii="Arial" w:eastAsia="sans-serif" w:hAnsi="Arial" w:cs="Arial"/>
                <w:color w:val="000000"/>
                <w:lang w:eastAsia="zh-CN"/>
              </w:rPr>
              <w:t>HV9P+GFJ, Lachumiere, Shillong, Meghalaya 793001</w:t>
            </w:r>
          </w:p>
        </w:tc>
      </w:tr>
      <w:tr w:rsidR="006D06EB" w:rsidRPr="00BB417B" w14:paraId="7F96132A" w14:textId="77777777" w:rsidTr="00D077FC">
        <w:tc>
          <w:tcPr>
            <w:tcW w:w="296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FF3BD9" w14:textId="77777777" w:rsidR="006D06EB" w:rsidRPr="00BB417B" w:rsidRDefault="006D06EB" w:rsidP="00323F4C">
            <w:pPr>
              <w:keepNext/>
              <w:widowControl/>
              <w:spacing w:before="120" w:after="120" w:line="202" w:lineRule="atLeast"/>
              <w:jc w:val="both"/>
              <w:rPr>
                <w:rFonts w:ascii="Arial" w:hAnsi="Arial" w:cs="Arial"/>
                <w:lang w:bidi="te-IN"/>
              </w:rPr>
            </w:pPr>
            <w:r w:rsidRPr="00BB417B">
              <w:rPr>
                <w:rFonts w:ascii="Arial" w:eastAsia="sans-serif" w:hAnsi="Arial" w:cs="Arial"/>
                <w:color w:val="000000"/>
                <w:lang w:eastAsia="zh-CN"/>
              </w:rPr>
              <w:t>E-mail:</w:t>
            </w:r>
          </w:p>
        </w:tc>
        <w:tc>
          <w:tcPr>
            <w:tcW w:w="555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A7B9F7" w14:textId="77777777" w:rsidR="006D06EB" w:rsidRPr="00BB417B" w:rsidRDefault="006D06EB" w:rsidP="00323F4C">
            <w:pPr>
              <w:keepNext/>
              <w:widowControl/>
              <w:tabs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  <w:tab w:val="left" w:pos="5802"/>
                <w:tab w:val="left" w:pos="6522"/>
                <w:tab w:val="left" w:pos="7242"/>
                <w:tab w:val="left" w:pos="7962"/>
                <w:tab w:val="left" w:pos="8682"/>
              </w:tabs>
              <w:spacing w:before="120" w:after="120" w:line="202" w:lineRule="atLeast"/>
              <w:ind w:left="720" w:hanging="720"/>
              <w:jc w:val="both"/>
              <w:rPr>
                <w:rFonts w:ascii="Arial" w:hAnsi="Arial" w:cs="Arial"/>
                <w:lang w:bidi="te-IN"/>
              </w:rPr>
            </w:pPr>
            <w:hyperlink r:id="rId15" w:history="1">
              <w:r w:rsidRPr="00BB417B">
                <w:rPr>
                  <w:rFonts w:ascii="Arial" w:eastAsia="sans-serif" w:hAnsi="Arial" w:cs="Arial"/>
                  <w:color w:val="0000FF"/>
                  <w:u w:val="single"/>
                  <w:lang w:bidi="te-IN"/>
                </w:rPr>
                <w:t>esmlcip@gmail.com</w:t>
              </w:r>
            </w:hyperlink>
          </w:p>
        </w:tc>
      </w:tr>
      <w:tr w:rsidR="006D06EB" w:rsidRPr="00BB417B" w14:paraId="535BE9D0" w14:textId="77777777" w:rsidTr="00D077FC">
        <w:tc>
          <w:tcPr>
            <w:tcW w:w="296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6A3BAD" w14:textId="77777777" w:rsidR="006D06EB" w:rsidRPr="00BB417B" w:rsidRDefault="006D06EB" w:rsidP="00323F4C">
            <w:pPr>
              <w:keepNext/>
              <w:widowControl/>
              <w:spacing w:before="120" w:after="120" w:line="202" w:lineRule="atLeast"/>
              <w:jc w:val="both"/>
              <w:rPr>
                <w:rFonts w:ascii="Arial" w:hAnsi="Arial" w:cs="Arial"/>
                <w:lang w:bidi="te-IN"/>
              </w:rPr>
            </w:pPr>
            <w:r w:rsidRPr="00BB417B">
              <w:rPr>
                <w:rFonts w:ascii="Arial" w:eastAsia="sans-serif" w:hAnsi="Arial" w:cs="Arial"/>
                <w:color w:val="000000"/>
                <w:lang w:eastAsia="zh-CN"/>
              </w:rPr>
              <w:lastRenderedPageBreak/>
              <w:t>Website:</w:t>
            </w:r>
          </w:p>
        </w:tc>
        <w:tc>
          <w:tcPr>
            <w:tcW w:w="555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803AC7" w14:textId="77777777" w:rsidR="006D06EB" w:rsidRPr="00BB417B" w:rsidRDefault="006D06EB" w:rsidP="00323F4C">
            <w:pPr>
              <w:keepNext/>
              <w:widowControl/>
              <w:tabs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  <w:tab w:val="left" w:pos="5802"/>
                <w:tab w:val="left" w:pos="6522"/>
                <w:tab w:val="left" w:pos="7242"/>
                <w:tab w:val="left" w:pos="7962"/>
                <w:tab w:val="left" w:pos="8682"/>
              </w:tabs>
              <w:spacing w:before="120" w:after="120" w:line="202" w:lineRule="atLeast"/>
              <w:ind w:left="720" w:hanging="720"/>
              <w:jc w:val="both"/>
              <w:rPr>
                <w:rFonts w:ascii="Arial" w:hAnsi="Arial" w:cs="Arial"/>
                <w:lang w:bidi="te-IN"/>
              </w:rPr>
            </w:pPr>
            <w:hyperlink r:id="rId16" w:tgtFrame="https://f6email.rediff.com/ajaxprism/_blank" w:history="1">
              <w:r w:rsidRPr="00BB417B">
                <w:rPr>
                  <w:rFonts w:ascii="Arial" w:eastAsia="sans-serif" w:hAnsi="Arial" w:cs="Arial"/>
                  <w:color w:val="0070C0"/>
                  <w:u w:val="single"/>
                  <w:lang w:bidi="te-IN"/>
                </w:rPr>
                <w:t>http://megpwd.gov.in/contacts.html</w:t>
              </w:r>
            </w:hyperlink>
          </w:p>
        </w:tc>
      </w:tr>
      <w:tr w:rsidR="006D06EB" w:rsidRPr="00BB417B" w14:paraId="50DFFC42" w14:textId="77777777" w:rsidTr="00D077FC">
        <w:tc>
          <w:tcPr>
            <w:tcW w:w="296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25C4C8" w14:textId="77777777" w:rsidR="006D06EB" w:rsidRPr="00BB417B" w:rsidRDefault="006D06EB" w:rsidP="00323F4C">
            <w:pPr>
              <w:keepNext/>
              <w:widowControl/>
              <w:spacing w:before="120" w:after="120" w:line="202" w:lineRule="atLeast"/>
              <w:jc w:val="both"/>
              <w:rPr>
                <w:rFonts w:ascii="Arial" w:hAnsi="Arial" w:cs="Arial"/>
                <w:lang w:bidi="te-IN"/>
              </w:rPr>
            </w:pPr>
            <w:r w:rsidRPr="00BB417B">
              <w:rPr>
                <w:rFonts w:ascii="Arial" w:eastAsia="sans-serif" w:hAnsi="Arial" w:cs="Arial"/>
                <w:color w:val="000000"/>
                <w:lang w:eastAsia="zh-CN"/>
              </w:rPr>
              <w:t>Telephone:</w:t>
            </w:r>
          </w:p>
        </w:tc>
        <w:tc>
          <w:tcPr>
            <w:tcW w:w="555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FAD592" w14:textId="77777777" w:rsidR="006D06EB" w:rsidRPr="00BB417B" w:rsidRDefault="006D06EB" w:rsidP="00323F4C">
            <w:pPr>
              <w:keepNext/>
              <w:widowControl/>
              <w:tabs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  <w:tab w:val="left" w:pos="5802"/>
                <w:tab w:val="left" w:pos="6522"/>
                <w:tab w:val="left" w:pos="7242"/>
                <w:tab w:val="left" w:pos="7962"/>
                <w:tab w:val="left" w:pos="8682"/>
              </w:tabs>
              <w:spacing w:before="120" w:after="120" w:line="202" w:lineRule="atLeast"/>
              <w:ind w:left="720" w:hanging="720"/>
              <w:jc w:val="both"/>
              <w:rPr>
                <w:rFonts w:ascii="Arial" w:hAnsi="Arial" w:cs="Arial"/>
                <w:lang w:bidi="te-IN"/>
              </w:rPr>
            </w:pPr>
            <w:r w:rsidRPr="00BB417B">
              <w:rPr>
                <w:rFonts w:ascii="Arial" w:eastAsia="sans-serif" w:hAnsi="Arial" w:cs="Arial"/>
                <w:color w:val="000000"/>
                <w:lang w:eastAsia="zh-CN"/>
              </w:rPr>
              <w:t>Tel: 0364-3572466</w:t>
            </w:r>
          </w:p>
        </w:tc>
      </w:tr>
      <w:tr w:rsidR="006D06EB" w:rsidRPr="00BB417B" w14:paraId="16FC596E" w14:textId="77777777" w:rsidTr="00D077FC">
        <w:tc>
          <w:tcPr>
            <w:tcW w:w="296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DD4EFC" w14:textId="77777777" w:rsidR="006D06EB" w:rsidRPr="00BB417B" w:rsidRDefault="006D06EB" w:rsidP="00323F4C">
            <w:pPr>
              <w:keepNext/>
              <w:widowControl/>
              <w:spacing w:before="120" w:after="120" w:line="202" w:lineRule="atLeast"/>
              <w:jc w:val="both"/>
              <w:rPr>
                <w:rFonts w:ascii="Arial" w:hAnsi="Arial" w:cs="Arial"/>
                <w:lang w:bidi="te-IN"/>
              </w:rPr>
            </w:pPr>
            <w:r w:rsidRPr="00BB417B">
              <w:rPr>
                <w:rFonts w:ascii="Arial" w:eastAsia="sans-serif" w:hAnsi="Arial" w:cs="Arial"/>
                <w:color w:val="000000"/>
                <w:lang w:eastAsia="zh-CN"/>
              </w:rPr>
              <w:t>Fax:</w:t>
            </w:r>
          </w:p>
        </w:tc>
        <w:tc>
          <w:tcPr>
            <w:tcW w:w="555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2BFFAD" w14:textId="77777777" w:rsidR="006D06EB" w:rsidRPr="00BB417B" w:rsidRDefault="006D06EB" w:rsidP="00323F4C">
            <w:pPr>
              <w:keepNext/>
              <w:widowControl/>
              <w:tabs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  <w:tab w:val="left" w:pos="5802"/>
                <w:tab w:val="left" w:pos="6522"/>
                <w:tab w:val="left" w:pos="7242"/>
                <w:tab w:val="left" w:pos="7962"/>
                <w:tab w:val="left" w:pos="8682"/>
              </w:tabs>
              <w:spacing w:before="120" w:after="120" w:line="202" w:lineRule="atLeast"/>
              <w:ind w:left="720" w:hanging="720"/>
              <w:jc w:val="both"/>
              <w:rPr>
                <w:rFonts w:ascii="Arial" w:hAnsi="Arial" w:cs="Arial"/>
                <w:lang w:bidi="te-IN"/>
              </w:rPr>
            </w:pPr>
            <w:r w:rsidRPr="00BB417B">
              <w:rPr>
                <w:rFonts w:ascii="Arial" w:eastAsia="sans-serif" w:hAnsi="Arial" w:cs="Arial"/>
                <w:color w:val="000000"/>
                <w:lang w:eastAsia="zh-CN"/>
              </w:rPr>
              <w:t>-</w:t>
            </w:r>
          </w:p>
        </w:tc>
      </w:tr>
    </w:tbl>
    <w:p w14:paraId="69FF92AC" w14:textId="77777777" w:rsidR="00C10B71" w:rsidRPr="00C10B71" w:rsidRDefault="006D06EB" w:rsidP="00323F4C">
      <w:pPr>
        <w:keepNext/>
        <w:widowControl/>
        <w:autoSpaceDE/>
        <w:autoSpaceDN/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11</w:t>
      </w:r>
      <w:r w:rsidR="00C10B71" w:rsidRPr="00C10B71">
        <w:rPr>
          <w:rFonts w:ascii="Arial" w:eastAsia="Times New Roman" w:hAnsi="Arial" w:cs="Arial"/>
          <w:b/>
          <w:bCs/>
        </w:rPr>
        <w:t>. Conclusion</w:t>
      </w:r>
    </w:p>
    <w:p w14:paraId="0CAAB5CA" w14:textId="77777777" w:rsidR="00B21393" w:rsidRPr="00B21393" w:rsidRDefault="00B21393" w:rsidP="00B21393">
      <w:pPr>
        <w:pStyle w:val="NormalWeb"/>
        <w:rPr>
          <w:rFonts w:ascii="Arial" w:hAnsi="Arial" w:cs="Arial"/>
          <w:sz w:val="22"/>
          <w:szCs w:val="22"/>
          <w:lang w:val="en-IN"/>
        </w:rPr>
      </w:pPr>
      <w:r w:rsidRPr="00B21393">
        <w:rPr>
          <w:rFonts w:ascii="Arial" w:hAnsi="Arial" w:cs="Arial"/>
          <w:sz w:val="22"/>
          <w:szCs w:val="22"/>
          <w:lang w:val="en-IN"/>
        </w:rPr>
        <w:t>Rongsai–Boijhora–Bajengdoba (RBB) Road ni Resettlement Action Plan (RAP) project-ni inclusive development, tribal rights-ni protection, aro social sustainability-ni strong commitment-ko dak mesok ka·a. Project-o resettlement impact chhonbat ong·a, community engagement bata ong·e strong ong·a, aro mitigation measures strong aro effective ong·a. Iani sab rang·san project-o significant socio-economic benefit-rang deliver ka·na man·a aro affected person-rang-ko fair aro equitable tarike-o treat ka·na ong·a.</w:t>
      </w:r>
    </w:p>
    <w:p w14:paraId="0C0CD00A" w14:textId="77777777" w:rsidR="001B0CD1" w:rsidRPr="006D06EB" w:rsidRDefault="001B0CD1" w:rsidP="00323F4C">
      <w:pPr>
        <w:keepNext/>
        <w:widowControl/>
        <w:jc w:val="both"/>
        <w:rPr>
          <w:rFonts w:ascii="Arial" w:hAnsi="Arial" w:cs="Arial"/>
        </w:rPr>
      </w:pPr>
    </w:p>
    <w:sectPr w:rsidR="001B0CD1" w:rsidRPr="006D06EB" w:rsidSect="006D06EB">
      <w:headerReference w:type="default" r:id="rId17"/>
      <w:footerReference w:type="default" r:id="rId18"/>
      <w:pgSz w:w="11907" w:h="16839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26BA0" w14:textId="77777777" w:rsidR="0041747E" w:rsidRDefault="0041747E" w:rsidP="00C10B71">
      <w:r>
        <w:separator/>
      </w:r>
    </w:p>
  </w:endnote>
  <w:endnote w:type="continuationSeparator" w:id="0">
    <w:p w14:paraId="625FB745" w14:textId="77777777" w:rsidR="0041747E" w:rsidRDefault="0041747E" w:rsidP="00C10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13ECC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200"/>
      <w:jc w:val="both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87814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200"/>
      <w:jc w:val="both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1D2EB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200"/>
      <w:jc w:val="both"/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23604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4D6E2D" w14:textId="77777777" w:rsidR="006D06EB" w:rsidRDefault="005056F2">
        <w:pPr>
          <w:pStyle w:val="Footer"/>
          <w:jc w:val="right"/>
        </w:pPr>
        <w:r>
          <w:fldChar w:fldCharType="begin"/>
        </w:r>
        <w:r w:rsidR="006D06EB">
          <w:instrText xml:space="preserve"> PAGE   \* MERGEFORMAT </w:instrText>
        </w:r>
        <w:r>
          <w:fldChar w:fldCharType="separate"/>
        </w:r>
        <w:r w:rsidR="001407C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F887935" w14:textId="77777777" w:rsidR="00C10B71" w:rsidRDefault="00C10B7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200"/>
      <w:jc w:val="both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46CB1" w14:textId="77777777" w:rsidR="0041747E" w:rsidRDefault="0041747E" w:rsidP="00C10B71">
      <w:r>
        <w:separator/>
      </w:r>
    </w:p>
  </w:footnote>
  <w:footnote w:type="continuationSeparator" w:id="0">
    <w:p w14:paraId="123F37D1" w14:textId="77777777" w:rsidR="0041747E" w:rsidRDefault="0041747E" w:rsidP="00C10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F4E91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200"/>
      <w:jc w:val="both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4A81A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200"/>
      <w:jc w:val="both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A25A0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200"/>
      <w:jc w:val="both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D99594" w:themeFill="accent2" w:themeFillTint="99"/>
      <w:tblLook w:val="04A0" w:firstRow="1" w:lastRow="0" w:firstColumn="1" w:lastColumn="0" w:noHBand="0" w:noVBand="1"/>
    </w:tblPr>
    <w:tblGrid>
      <w:gridCol w:w="9448"/>
    </w:tblGrid>
    <w:tr w:rsidR="006D06EB" w:rsidRPr="00CD7B03" w14:paraId="36403A5A" w14:textId="77777777" w:rsidTr="00D077FC">
      <w:tc>
        <w:tcPr>
          <w:tcW w:w="5000" w:type="pct"/>
          <w:shd w:val="clear" w:color="auto" w:fill="D99594" w:themeFill="accent2" w:themeFillTint="99"/>
        </w:tcPr>
        <w:p w14:paraId="11FDFB57" w14:textId="77777777" w:rsidR="000A5F63" w:rsidRPr="000A5F63" w:rsidRDefault="000A5F63" w:rsidP="000A5F63">
          <w:pPr>
            <w:keepNext/>
            <w:widowControl/>
            <w:ind w:left="-851" w:right="-897"/>
            <w:jc w:val="center"/>
            <w:rPr>
              <w:rFonts w:ascii="Arial" w:eastAsia="Times New Roman" w:hAnsi="Arial" w:cs="Arial"/>
              <w:lang w:val="en-IN"/>
            </w:rPr>
          </w:pPr>
          <w:r w:rsidRPr="000A5F63">
            <w:rPr>
              <w:rFonts w:ascii="Arial" w:eastAsia="Times New Roman" w:hAnsi="Arial" w:cs="Arial"/>
              <w:lang w:val="en-IN"/>
            </w:rPr>
            <w:t>Rongsai–Boijhora–Bajengdoba (RBB) Road-ko single lane pora intermediate</w:t>
          </w:r>
        </w:p>
        <w:p w14:paraId="579FEFE7" w14:textId="77777777" w:rsidR="000A5F63" w:rsidRPr="000A5F63" w:rsidRDefault="000A5F63" w:rsidP="000A5F63">
          <w:pPr>
            <w:keepNext/>
            <w:widowControl/>
            <w:ind w:left="-851" w:right="-897"/>
            <w:jc w:val="center"/>
            <w:rPr>
              <w:rFonts w:ascii="Arial" w:eastAsia="Times New Roman" w:hAnsi="Arial" w:cs="Arial"/>
              <w:lang w:val="en-IN"/>
            </w:rPr>
          </w:pPr>
          <w:r w:rsidRPr="000A5F63">
            <w:rPr>
              <w:rFonts w:ascii="Arial" w:eastAsia="Times New Roman" w:hAnsi="Arial" w:cs="Arial"/>
              <w:lang w:val="en-IN"/>
            </w:rPr>
            <w:t>lane bilsi upgradation ka·se, Meghalaya Logistics and Connectivity</w:t>
          </w:r>
        </w:p>
        <w:p w14:paraId="2DC34CB5" w14:textId="77777777" w:rsidR="000A5F63" w:rsidRPr="000A5F63" w:rsidRDefault="000A5F63" w:rsidP="000A5F63">
          <w:pPr>
            <w:keepNext/>
            <w:widowControl/>
            <w:ind w:left="-851" w:right="-897"/>
            <w:jc w:val="center"/>
            <w:rPr>
              <w:rFonts w:ascii="Arial" w:eastAsia="Times New Roman" w:hAnsi="Arial" w:cs="Arial"/>
              <w:lang w:val="en-IN"/>
            </w:rPr>
          </w:pPr>
          <w:r w:rsidRPr="000A5F63">
            <w:rPr>
              <w:rFonts w:ascii="Arial" w:eastAsia="Times New Roman" w:hAnsi="Arial" w:cs="Arial"/>
              <w:lang w:val="en-IN"/>
            </w:rPr>
            <w:t>Improvement Project (MLCIP) rang·san, World Bank fund ka·se.</w:t>
          </w:r>
        </w:p>
        <w:p w14:paraId="386282C9" w14:textId="77777777" w:rsidR="006D06EB" w:rsidRPr="00CD7B03" w:rsidRDefault="009F38C7" w:rsidP="00D077FC">
          <w:pPr>
            <w:jc w:val="right"/>
            <w:textDirection w:val="btLr"/>
            <w:rPr>
              <w:b/>
              <w:i/>
              <w:color w:val="000000" w:themeColor="text1"/>
            </w:rPr>
          </w:pPr>
          <w:r>
            <w:rPr>
              <w:b/>
              <w:i/>
              <w:color w:val="000000" w:themeColor="text1"/>
            </w:rPr>
            <w:t xml:space="preserve">Executive Summary of </w:t>
          </w:r>
          <w:r w:rsidR="006D06EB" w:rsidRPr="00080E80">
            <w:rPr>
              <w:b/>
              <w:i/>
              <w:color w:val="000000" w:themeColor="text1"/>
            </w:rPr>
            <w:t>Resettlement Action Plan</w:t>
          </w:r>
        </w:p>
      </w:tc>
    </w:tr>
  </w:tbl>
  <w:p w14:paraId="590B66A9" w14:textId="77777777" w:rsidR="006D06EB" w:rsidRDefault="006D06EB" w:rsidP="006D06EB">
    <w:pPr>
      <w:pBdr>
        <w:top w:val="nil"/>
        <w:left w:val="nil"/>
        <w:bottom w:val="nil"/>
        <w:right w:val="nil"/>
        <w:between w:val="nil"/>
      </w:pBdr>
      <w:spacing w:line="276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1CD4"/>
    <w:multiLevelType w:val="multilevel"/>
    <w:tmpl w:val="6C22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23D66"/>
    <w:multiLevelType w:val="multilevel"/>
    <w:tmpl w:val="6E74F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95C27"/>
    <w:multiLevelType w:val="hybridMultilevel"/>
    <w:tmpl w:val="01D82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E4CC8"/>
    <w:multiLevelType w:val="hybridMultilevel"/>
    <w:tmpl w:val="CA7EC4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512E6"/>
    <w:multiLevelType w:val="hybridMultilevel"/>
    <w:tmpl w:val="91168A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97710"/>
    <w:multiLevelType w:val="multilevel"/>
    <w:tmpl w:val="F74A6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375784"/>
    <w:multiLevelType w:val="hybridMultilevel"/>
    <w:tmpl w:val="7B8C0C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02ECF"/>
    <w:multiLevelType w:val="hybridMultilevel"/>
    <w:tmpl w:val="E500F8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D0A08"/>
    <w:multiLevelType w:val="hybridMultilevel"/>
    <w:tmpl w:val="63E015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558A9"/>
    <w:multiLevelType w:val="hybridMultilevel"/>
    <w:tmpl w:val="046C18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241B49"/>
    <w:multiLevelType w:val="hybridMultilevel"/>
    <w:tmpl w:val="F3688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A44995"/>
    <w:multiLevelType w:val="multilevel"/>
    <w:tmpl w:val="4984E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3B0A8E"/>
    <w:multiLevelType w:val="multilevel"/>
    <w:tmpl w:val="3BB2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3302936">
    <w:abstractNumId w:val="0"/>
  </w:num>
  <w:num w:numId="2" w16cid:durableId="733428101">
    <w:abstractNumId w:val="5"/>
  </w:num>
  <w:num w:numId="3" w16cid:durableId="459495758">
    <w:abstractNumId w:val="1"/>
  </w:num>
  <w:num w:numId="4" w16cid:durableId="1512066768">
    <w:abstractNumId w:val="11"/>
  </w:num>
  <w:num w:numId="5" w16cid:durableId="1706977412">
    <w:abstractNumId w:val="12"/>
  </w:num>
  <w:num w:numId="6" w16cid:durableId="1003508806">
    <w:abstractNumId w:val="3"/>
  </w:num>
  <w:num w:numId="7" w16cid:durableId="230893112">
    <w:abstractNumId w:val="4"/>
  </w:num>
  <w:num w:numId="8" w16cid:durableId="1085027964">
    <w:abstractNumId w:val="9"/>
  </w:num>
  <w:num w:numId="9" w16cid:durableId="1292203822">
    <w:abstractNumId w:val="7"/>
  </w:num>
  <w:num w:numId="10" w16cid:durableId="869342307">
    <w:abstractNumId w:val="6"/>
  </w:num>
  <w:num w:numId="11" w16cid:durableId="1893224967">
    <w:abstractNumId w:val="8"/>
  </w:num>
  <w:num w:numId="12" w16cid:durableId="86773432">
    <w:abstractNumId w:val="2"/>
  </w:num>
  <w:num w:numId="13" w16cid:durableId="14299601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EAB"/>
    <w:rsid w:val="000A5F63"/>
    <w:rsid w:val="001407CB"/>
    <w:rsid w:val="00174C17"/>
    <w:rsid w:val="001B0CD1"/>
    <w:rsid w:val="00323F4C"/>
    <w:rsid w:val="003E494F"/>
    <w:rsid w:val="003F1CF8"/>
    <w:rsid w:val="0041747E"/>
    <w:rsid w:val="005056F2"/>
    <w:rsid w:val="005D4777"/>
    <w:rsid w:val="006531CB"/>
    <w:rsid w:val="006D06EB"/>
    <w:rsid w:val="006D5D1F"/>
    <w:rsid w:val="008A7EAB"/>
    <w:rsid w:val="0093050D"/>
    <w:rsid w:val="00993967"/>
    <w:rsid w:val="009F38C7"/>
    <w:rsid w:val="00A258C0"/>
    <w:rsid w:val="00A353B8"/>
    <w:rsid w:val="00B21393"/>
    <w:rsid w:val="00C10B71"/>
    <w:rsid w:val="00CF721F"/>
    <w:rsid w:val="00E1629F"/>
    <w:rsid w:val="00EF7D61"/>
    <w:rsid w:val="00F22380"/>
    <w:rsid w:val="00FC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D0484"/>
  <w15:docId w15:val="{B3993D14-9468-4F91-97B6-414250EA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10B7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C10B71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10B71"/>
  </w:style>
  <w:style w:type="character" w:customStyle="1" w:styleId="BodyTextChar">
    <w:name w:val="Body Text Char"/>
    <w:basedOn w:val="DefaultParagraphFont"/>
    <w:link w:val="BodyText"/>
    <w:uiPriority w:val="1"/>
    <w:rsid w:val="00C10B71"/>
    <w:rPr>
      <w:rFonts w:ascii="Calibri" w:eastAsia="Calibri" w:hAnsi="Calibri" w:cs="Calibri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B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B71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10B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B71"/>
    <w:rPr>
      <w:rFonts w:ascii="Calibri" w:eastAsia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10B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B71"/>
    <w:rPr>
      <w:rFonts w:ascii="Calibri" w:eastAsia="Calibri" w:hAnsi="Calibri" w:cs="Calibri"/>
      <w:kern w:val="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C10B71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unhideWhenUsed/>
    <w:rsid w:val="00C10B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0B71"/>
    <w:rPr>
      <w:b/>
      <w:bCs/>
    </w:rPr>
  </w:style>
  <w:style w:type="paragraph" w:styleId="ListParagraph">
    <w:name w:val="List Paragraph"/>
    <w:basedOn w:val="Normal"/>
    <w:uiPriority w:val="34"/>
    <w:qFormat/>
    <w:rsid w:val="00174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http://megpwd.gov.in/contacts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javascript:void(0);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mitpshillong@gmail.com</cp:lastModifiedBy>
  <cp:revision>2</cp:revision>
  <dcterms:created xsi:type="dcterms:W3CDTF">2026-01-10T14:25:00Z</dcterms:created>
  <dcterms:modified xsi:type="dcterms:W3CDTF">2026-01-10T14:25:00Z</dcterms:modified>
</cp:coreProperties>
</file>